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7D55E7" w14:textId="69175633" w:rsidR="00801362" w:rsidRPr="00D16DAB" w:rsidRDefault="001528C4" w:rsidP="00801362">
      <w:r>
        <w:rPr>
          <w:noProof/>
          <w:lang w:val="en-GB" w:eastAsia="ko-KR"/>
        </w:rPr>
        <mc:AlternateContent>
          <mc:Choice Requires="wps">
            <w:drawing>
              <wp:anchor distT="0" distB="0" distL="114300" distR="114300" simplePos="0" relativeHeight="251668480" behindDoc="0" locked="0" layoutInCell="1" allowOverlap="1" wp14:anchorId="3F52D265" wp14:editId="35493814">
                <wp:simplePos x="0" y="0"/>
                <wp:positionH relativeFrom="margin">
                  <wp:align>left</wp:align>
                </wp:positionH>
                <wp:positionV relativeFrom="paragraph">
                  <wp:posOffset>-915035</wp:posOffset>
                </wp:positionV>
                <wp:extent cx="1066800" cy="90487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1066800" cy="9048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CDF6F0A" w14:textId="77777777" w:rsidR="001528C4" w:rsidRDefault="001528C4" w:rsidP="001528C4">
                            <w:pPr>
                              <w:shd w:val="clear" w:color="auto" w:fill="FFFF00"/>
                              <w:rPr>
                                <w:b/>
                                <w:color w:val="2F5496" w:themeColor="accent1" w:themeShade="BF"/>
                              </w:rPr>
                            </w:pPr>
                            <w:r w:rsidRPr="00374D4A">
                              <w:rPr>
                                <w:b/>
                                <w:color w:val="2F5496" w:themeColor="accent1" w:themeShade="BF"/>
                              </w:rPr>
                              <w:t xml:space="preserve">EBMO </w:t>
                            </w:r>
                            <w:r>
                              <w:rPr>
                                <w:b/>
                                <w:color w:val="2F5496" w:themeColor="accent1" w:themeShade="BF"/>
                              </w:rPr>
                              <w:t>TO INSERT</w:t>
                            </w:r>
                          </w:p>
                          <w:p w14:paraId="72B378EB" w14:textId="77777777" w:rsidR="001528C4" w:rsidRPr="00374D4A" w:rsidRDefault="001528C4" w:rsidP="001528C4">
                            <w:pPr>
                              <w:shd w:val="clear" w:color="auto" w:fill="FFFF00"/>
                              <w:rPr>
                                <w:b/>
                                <w:color w:val="2F5496" w:themeColor="accent1" w:themeShade="BF"/>
                              </w:rPr>
                            </w:pPr>
                            <w:r w:rsidRPr="00374D4A">
                              <w:rPr>
                                <w:b/>
                                <w:color w:val="2F5496" w:themeColor="accent1" w:themeShade="BF"/>
                              </w:rPr>
                              <w:t>LOGO</w:t>
                            </w:r>
                          </w:p>
                          <w:p w14:paraId="6A32C89A" w14:textId="77777777" w:rsidR="001528C4" w:rsidRDefault="001528C4" w:rsidP="001528C4">
                            <w:pPr>
                              <w:shd w:val="clear" w:color="auto" w:fill="FFFF00"/>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52D265" id="Rectangle 4" o:spid="_x0000_s1026" style="position:absolute;left:0;text-align:left;margin-left:0;margin-top:-72.05pt;width:84pt;height:71.2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" fillcolor="#4472c4 [3204]" strokecolor="#1f3763 [1604]" strokeweight="1pt">
                <v:textbox>
                  <w:txbxContent>
                    <w:p w14:paraId="0CDF6F0A" w14:textId="77777777" w:rsidR="001528C4" w:rsidRDefault="001528C4" w:rsidP="001528C4">
                      <w:pPr>
                        <w:shd w:val="clear" w:color="auto" w:fill="FFFF00"/>
                        <w:rPr>
                          <w:b/>
                          <w:color w:val="2F5496" w:themeColor="accent1" w:themeShade="BF"/>
                        </w:rPr>
                      </w:pPr>
                      <w:r w:rsidRPr="00374D4A">
                        <w:rPr>
                          <w:b/>
                          <w:color w:val="2F5496" w:themeColor="accent1" w:themeShade="BF"/>
                        </w:rPr>
                        <w:t xml:space="preserve">EBMO </w:t>
                      </w:r>
                      <w:r>
                        <w:rPr>
                          <w:b/>
                          <w:color w:val="2F5496" w:themeColor="accent1" w:themeShade="BF"/>
                        </w:rPr>
                        <w:t>TO INSERT</w:t>
                      </w:r>
                    </w:p>
                    <w:p w14:paraId="72B378EB" w14:textId="77777777" w:rsidR="001528C4" w:rsidRPr="00374D4A" w:rsidRDefault="001528C4" w:rsidP="001528C4">
                      <w:pPr>
                        <w:shd w:val="clear" w:color="auto" w:fill="FFFF00"/>
                        <w:rPr>
                          <w:b/>
                          <w:color w:val="2F5496" w:themeColor="accent1" w:themeShade="BF"/>
                        </w:rPr>
                      </w:pPr>
                      <w:r w:rsidRPr="00374D4A">
                        <w:rPr>
                          <w:b/>
                          <w:color w:val="2F5496" w:themeColor="accent1" w:themeShade="BF"/>
                        </w:rPr>
                        <w:t>LOGO</w:t>
                      </w:r>
                    </w:p>
                    <w:p w14:paraId="6A32C89A" w14:textId="77777777" w:rsidR="001528C4" w:rsidRDefault="001528C4" w:rsidP="001528C4">
                      <w:pPr>
                        <w:shd w:val="clear" w:color="auto" w:fill="FFFF00"/>
                      </w:pPr>
                    </w:p>
                  </w:txbxContent>
                </v:textbox>
                <w10:wrap anchorx="margin"/>
              </v:rect>
            </w:pict>
          </mc:Fallback>
        </mc:AlternateContent>
      </w:r>
      <w:r w:rsidR="00292E65" w:rsidRPr="00D16DAB">
        <w:rPr>
          <w:noProof/>
          <w:lang w:val="en-GB" w:eastAsia="ko-KR"/>
        </w:rPr>
        <w:drawing>
          <wp:anchor distT="0" distB="0" distL="114300" distR="114300" simplePos="0" relativeHeight="251656192" behindDoc="1" locked="0" layoutInCell="1" allowOverlap="1" wp14:anchorId="7243486E" wp14:editId="0D52F580">
            <wp:simplePos x="0" y="0"/>
            <wp:positionH relativeFrom="margin">
              <wp:posOffset>-648335</wp:posOffset>
            </wp:positionH>
            <wp:positionV relativeFrom="margin">
              <wp:posOffset>-1224280</wp:posOffset>
            </wp:positionV>
            <wp:extent cx="7563600" cy="3239802"/>
            <wp:effectExtent l="0" t="0" r="5715" b="0"/>
            <wp:wrapNone/>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header-01.jpg"/>
                    <pic:cNvPicPr/>
                  </pic:nvPicPr>
                  <pic:blipFill>
                    <a:blip r:embed="rId8">
                      <a:extLst>
                        <a:ext uri="{28A0092B-C50C-407E-A947-70E740481C1C}">
                          <a14:useLocalDpi xmlns:a14="http://schemas.microsoft.com/office/drawing/2010/main" val="0"/>
                        </a:ext>
                      </a:extLst>
                    </a:blip>
                    <a:stretch>
                      <a:fillRect/>
                    </a:stretch>
                  </pic:blipFill>
                  <pic:spPr>
                    <a:xfrm>
                      <a:off x="0" y="0"/>
                      <a:ext cx="7563600" cy="3239802"/>
                    </a:xfrm>
                    <a:prstGeom prst="rect">
                      <a:avLst/>
                    </a:prstGeom>
                  </pic:spPr>
                </pic:pic>
              </a:graphicData>
            </a:graphic>
            <wp14:sizeRelH relativeFrom="page">
              <wp14:pctWidth>0</wp14:pctWidth>
            </wp14:sizeRelH>
            <wp14:sizeRelV relativeFrom="page">
              <wp14:pctHeight>0</wp14:pctHeight>
            </wp14:sizeRelV>
          </wp:anchor>
        </w:drawing>
      </w:r>
      <w:r w:rsidR="00801362" w:rsidRPr="00D16DAB">
        <w:rPr>
          <w:noProof/>
          <w:lang w:val="en-GB" w:eastAsia="ko-KR"/>
        </w:rPr>
        <mc:AlternateContent>
          <mc:Choice Requires="wps">
            <w:drawing>
              <wp:anchor distT="0" distB="0" distL="114300" distR="114300" simplePos="0" relativeHeight="251659264" behindDoc="0" locked="0" layoutInCell="1" allowOverlap="1" wp14:anchorId="4B53E756" wp14:editId="703D6195">
                <wp:simplePos x="0" y="0"/>
                <wp:positionH relativeFrom="column">
                  <wp:posOffset>392524</wp:posOffset>
                </wp:positionH>
                <wp:positionV relativeFrom="paragraph">
                  <wp:posOffset>273780</wp:posOffset>
                </wp:positionV>
                <wp:extent cx="5622587" cy="1490133"/>
                <wp:effectExtent l="0" t="0" r="0" b="0"/>
                <wp:wrapNone/>
                <wp:docPr id="2" name="Text Box 2"/>
                <wp:cNvGraphicFramePr/>
                <a:graphic xmlns:a="http://schemas.openxmlformats.org/drawingml/2006/main">
                  <a:graphicData uri="http://schemas.microsoft.com/office/word/2010/wordprocessingShape">
                    <wps:wsp>
                      <wps:cNvSpPr txBox="1"/>
                      <wps:spPr>
                        <a:xfrm>
                          <a:off x="0" y="0"/>
                          <a:ext cx="5622587" cy="1490133"/>
                        </a:xfrm>
                        <a:prstGeom prst="rect">
                          <a:avLst/>
                        </a:prstGeom>
                        <a:noFill/>
                        <a:ln w="6350">
                          <a:noFill/>
                        </a:ln>
                      </wps:spPr>
                      <wps:txbx>
                        <w:txbxContent>
                          <w:p w14:paraId="610A988A" w14:textId="3CD8F631" w:rsidR="006C2D69" w:rsidRPr="00801362" w:rsidRDefault="006C2D69" w:rsidP="00801362">
                            <w:pPr>
                              <w:pStyle w:val="Covertitle"/>
                              <w:rPr>
                                <w:color w:val="FFFFFF" w:themeColor="background1"/>
                                <w:lang w:val="en-GB"/>
                              </w:rPr>
                            </w:pPr>
                            <w:r w:rsidRPr="00C15076">
                              <w:rPr>
                                <w:color w:val="FFFFFF" w:themeColor="background1"/>
                                <w:sz w:val="42"/>
                                <w:szCs w:val="42"/>
                              </w:rPr>
                              <w:t>The six-step COVID-19 business continuity plan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B53E756" id="_x0000_t202" coordsize="21600,21600" o:spt="202" path="m,l,21600r21600,l21600,xe">
                <v:stroke joinstyle="miter"/>
                <v:path gradientshapeok="t" o:connecttype="rect"/>
              </v:shapetype>
              <v:shape id="Text Box 2" o:spid="_x0000_s1027" type="#_x0000_t202" style="position:absolute;left:0;text-align:left;margin-left:30.9pt;margin-top:21.55pt;width:442.7pt;height:117.3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" filled="f" stroked="f" strokeweight=".5pt">
                <v:textbox>
                  <w:txbxContent>
                    <w:p w14:paraId="610A988A" w14:textId="3CD8F631" w:rsidR="006C2D69" w:rsidRPr="00801362" w:rsidRDefault="006C2D69" w:rsidP="00801362">
                      <w:pPr>
                        <w:pStyle w:val="Covertitle"/>
                        <w:rPr>
                          <w:color w:val="FFFFFF" w:themeColor="background1"/>
                          <w:lang w:val="en-GB"/>
                        </w:rPr>
                      </w:pPr>
                      <w:r w:rsidRPr="00C15076">
                        <w:rPr>
                          <w:color w:val="FFFFFF" w:themeColor="background1"/>
                          <w:sz w:val="42"/>
                          <w:szCs w:val="42"/>
                        </w:rPr>
                        <w:t>The six-step COVID-19 business continuity plan</w:t>
                      </w:r>
                    </w:p>
                  </w:txbxContent>
                </v:textbox>
              </v:shape>
            </w:pict>
          </mc:Fallback>
        </mc:AlternateContent>
      </w:r>
    </w:p>
    <w:p w14:paraId="2E27EDA0" w14:textId="44FC101D" w:rsidR="00801362" w:rsidRPr="00D16DAB" w:rsidRDefault="00801362" w:rsidP="00801362">
      <w:r w:rsidRPr="00D16DAB">
        <w:rPr>
          <w:noProof/>
          <w:lang w:val="en-GB" w:eastAsia="ko-KR"/>
        </w:rPr>
        <w:drawing>
          <wp:anchor distT="0" distB="0" distL="114300" distR="114300" simplePos="0" relativeHeight="251660288" behindDoc="0" locked="0" layoutInCell="1" allowOverlap="1" wp14:anchorId="5D525CE6" wp14:editId="2F0B5B32">
            <wp:simplePos x="0" y="0"/>
            <wp:positionH relativeFrom="column">
              <wp:posOffset>3418</wp:posOffset>
            </wp:positionH>
            <wp:positionV relativeFrom="paragraph">
              <wp:posOffset>102654</wp:posOffset>
            </wp:positionV>
            <wp:extent cx="228600" cy="2667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28600" cy="266700"/>
                    </a:xfrm>
                    <a:prstGeom prst="rect">
                      <a:avLst/>
                    </a:prstGeom>
                  </pic:spPr>
                </pic:pic>
              </a:graphicData>
            </a:graphic>
          </wp:anchor>
        </w:drawing>
      </w:r>
    </w:p>
    <w:p w14:paraId="6DDC1DCB" w14:textId="4D14924B" w:rsidR="00801362" w:rsidRPr="00D16DAB" w:rsidRDefault="00801362" w:rsidP="00801362"/>
    <w:p w14:paraId="52261F3F" w14:textId="34783AD1" w:rsidR="00801362" w:rsidRPr="00D16DAB" w:rsidRDefault="00801362" w:rsidP="00801362"/>
    <w:p w14:paraId="0A142775" w14:textId="52788DA4" w:rsidR="00801362" w:rsidRPr="00D16DAB" w:rsidRDefault="00801362" w:rsidP="00801362"/>
    <w:p w14:paraId="561496C7" w14:textId="75DEA930" w:rsidR="00801362" w:rsidRPr="00D16DAB" w:rsidRDefault="00801362" w:rsidP="00801362">
      <w:r w:rsidRPr="00D16DAB">
        <w:rPr>
          <w:noProof/>
          <w:lang w:val="en-GB" w:eastAsia="ko-KR"/>
        </w:rPr>
        <mc:AlternateContent>
          <mc:Choice Requires="wps">
            <w:drawing>
              <wp:anchor distT="0" distB="0" distL="114300" distR="114300" simplePos="0" relativeHeight="251663360" behindDoc="0" locked="0" layoutInCell="1" allowOverlap="1" wp14:anchorId="25BB8716" wp14:editId="2EC9DF91">
                <wp:simplePos x="0" y="0"/>
                <wp:positionH relativeFrom="column">
                  <wp:posOffset>-99060</wp:posOffset>
                </wp:positionH>
                <wp:positionV relativeFrom="paragraph">
                  <wp:posOffset>56718</wp:posOffset>
                </wp:positionV>
                <wp:extent cx="2013585" cy="271780"/>
                <wp:effectExtent l="0" t="0" r="0" b="0"/>
                <wp:wrapNone/>
                <wp:docPr id="222" name="Text Box 222"/>
                <wp:cNvGraphicFramePr/>
                <a:graphic xmlns:a="http://schemas.openxmlformats.org/drawingml/2006/main">
                  <a:graphicData uri="http://schemas.microsoft.com/office/word/2010/wordprocessingShape">
                    <wps:wsp>
                      <wps:cNvSpPr txBox="1"/>
                      <wps:spPr>
                        <a:xfrm>
                          <a:off x="0" y="0"/>
                          <a:ext cx="2013585" cy="271780"/>
                        </a:xfrm>
                        <a:prstGeom prst="rect">
                          <a:avLst/>
                        </a:prstGeom>
                        <a:noFill/>
                        <a:ln w="6350">
                          <a:noFill/>
                        </a:ln>
                      </wps:spPr>
                      <wps:txbx>
                        <w:txbxContent>
                          <w:p w14:paraId="1CB57D9D" w14:textId="7F3B49BE" w:rsidR="006C2D69" w:rsidRPr="00801362" w:rsidRDefault="006C2D69" w:rsidP="00801362">
                            <w:pPr>
                              <w:rPr>
                                <w:b/>
                                <w:bCs/>
                                <w:color w:val="FFFFFF" w:themeColor="background1"/>
                              </w:rPr>
                            </w:pPr>
                            <w:r>
                              <w:rPr>
                                <w:b/>
                                <w:bCs/>
                                <w:color w:val="FFFFFF" w:themeColor="background1"/>
                              </w:rPr>
                              <w:sym w:font="Wingdings 3" w:char="F075"/>
                            </w:r>
                            <w:r>
                              <w:rPr>
                                <w:b/>
                                <w:bCs/>
                                <w:color w:val="FFFFFF" w:themeColor="background1"/>
                              </w:rPr>
                              <w:t xml:space="preserve"> </w:t>
                            </w:r>
                            <w:r w:rsidRPr="00801362">
                              <w:rPr>
                                <w:b/>
                                <w:bCs/>
                                <w:color w:val="FFFFFF" w:themeColor="background1"/>
                              </w:rPr>
                              <w:t xml:space="preserve">Date: </w:t>
                            </w:r>
                            <w:r>
                              <w:rPr>
                                <w:color w:val="FFFFFF" w:themeColor="background1"/>
                              </w:rPr>
                              <w:t xml:space="preserve">April </w:t>
                            </w:r>
                            <w:r w:rsidRPr="00801362">
                              <w:rPr>
                                <w:color w:val="FFFFFF" w:themeColor="background1"/>
                              </w:rPr>
                              <w:t>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5BB8716" id="Text Box 222" o:spid="_x0000_s1028" type="#_x0000_t202" style="position:absolute;left:0;text-align:left;margin-left:-7.8pt;margin-top:4.45pt;width:158.55pt;height:21.4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" filled="f" stroked="f" strokeweight=".5pt">
                <v:textbox>
                  <w:txbxContent>
                    <w:p w14:paraId="1CB57D9D" w14:textId="7F3B49BE" w:rsidR="006C2D69" w:rsidRPr="00801362" w:rsidRDefault="006C2D69" w:rsidP="00801362">
                      <w:pPr>
                        <w:rPr>
                          <w:b/>
                          <w:bCs/>
                          <w:color w:val="FFFFFF" w:themeColor="background1"/>
                        </w:rPr>
                      </w:pPr>
                      <w:r>
                        <w:rPr>
                          <w:b/>
                          <w:bCs/>
                          <w:color w:val="FFFFFF" w:themeColor="background1"/>
                        </w:rPr>
                        <w:sym w:font="Wingdings 3" w:char="F075"/>
                      </w:r>
                      <w:r>
                        <w:rPr>
                          <w:b/>
                          <w:bCs/>
                          <w:color w:val="FFFFFF" w:themeColor="background1"/>
                        </w:rPr>
                        <w:t xml:space="preserve"> </w:t>
                      </w:r>
                      <w:r w:rsidRPr="00801362">
                        <w:rPr>
                          <w:b/>
                          <w:bCs/>
                          <w:color w:val="FFFFFF" w:themeColor="background1"/>
                        </w:rPr>
                        <w:t xml:space="preserve">Date: </w:t>
                      </w:r>
                      <w:r>
                        <w:rPr>
                          <w:color w:val="FFFFFF" w:themeColor="background1"/>
                        </w:rPr>
                        <w:t xml:space="preserve">April </w:t>
                      </w:r>
                      <w:r w:rsidRPr="00801362">
                        <w:rPr>
                          <w:color w:val="FFFFFF" w:themeColor="background1"/>
                        </w:rPr>
                        <w:t>2020</w:t>
                      </w:r>
                    </w:p>
                  </w:txbxContent>
                </v:textbox>
              </v:shape>
            </w:pict>
          </mc:Fallback>
        </mc:AlternateContent>
      </w:r>
    </w:p>
    <w:p w14:paraId="01A91009" w14:textId="77777777" w:rsidR="00801362" w:rsidRPr="00D16DAB" w:rsidRDefault="00801362" w:rsidP="00801362"/>
    <w:p w14:paraId="1570C7DA" w14:textId="77777777" w:rsidR="00801362" w:rsidRPr="00D16DAB" w:rsidRDefault="00801362" w:rsidP="00801362"/>
    <w:p w14:paraId="4BE6F0CC" w14:textId="14063C9F" w:rsidR="00801362" w:rsidRPr="00D16DAB" w:rsidRDefault="00801362" w:rsidP="00801362"/>
    <w:p w14:paraId="6D6883DE" w14:textId="28E6A4A0" w:rsidR="00C15076" w:rsidRPr="00D16DAB" w:rsidRDefault="00C15076" w:rsidP="00C15076">
      <w:pPr>
        <w:spacing w:after="200" w:line="276" w:lineRule="auto"/>
      </w:pPr>
      <w:r w:rsidRPr="00D16DAB">
        <w:t>This Tool is designed to support your enterprises during the COVID-19 crisis.</w:t>
      </w:r>
      <w:r w:rsidR="00BB7547" w:rsidRPr="00D16DAB">
        <w:t xml:space="preserve"> </w:t>
      </w:r>
      <w:r w:rsidRPr="00D16DAB">
        <w:t>Chiefly that means by designing a bespoke “Business Continuity P</w:t>
      </w:r>
      <w:bookmarkStart w:id="0" w:name="_GoBack"/>
      <w:bookmarkEnd w:id="0"/>
      <w:r w:rsidRPr="00D16DAB">
        <w:t xml:space="preserve">lan” (BCP) for your business. The tool will enable you to: </w:t>
      </w:r>
    </w:p>
    <w:p w14:paraId="5D3812D7" w14:textId="77777777" w:rsidR="00C15076" w:rsidRPr="00D16DAB" w:rsidRDefault="00C15076" w:rsidP="00C15076">
      <w:pPr>
        <w:pStyle w:val="ListParagraph"/>
        <w:numPr>
          <w:ilvl w:val="0"/>
          <w:numId w:val="15"/>
        </w:numPr>
      </w:pPr>
      <w:r w:rsidRPr="00D16DAB">
        <w:t xml:space="preserve">Assess the level of risk and vulnerability of your business; and   </w:t>
      </w:r>
    </w:p>
    <w:p w14:paraId="4B37BA4A" w14:textId="77777777" w:rsidR="00C15076" w:rsidRPr="00D16DAB" w:rsidRDefault="00C15076" w:rsidP="00C15076">
      <w:pPr>
        <w:pStyle w:val="ListParagraph"/>
        <w:numPr>
          <w:ilvl w:val="0"/>
          <w:numId w:val="15"/>
        </w:numPr>
      </w:pPr>
      <w:r w:rsidRPr="00D16DAB">
        <w:t>Develop an effective risk and contingency system for the business.</w:t>
      </w:r>
    </w:p>
    <w:p w14:paraId="33F29036" w14:textId="77777777" w:rsidR="00C15076" w:rsidRPr="00D16DAB" w:rsidRDefault="00C15076" w:rsidP="00C15076">
      <w:r w:rsidRPr="00D16DAB">
        <w:t xml:space="preserve">This tool aims to establish the risk profile of your enterprises and the level of vulnerability to COVID-19 in terms of its impact on your </w:t>
      </w:r>
      <w:r w:rsidRPr="00D16DAB">
        <w:rPr>
          <w:b/>
          <w:bCs/>
        </w:rPr>
        <w:t>People</w:t>
      </w:r>
      <w:r w:rsidRPr="00D16DAB">
        <w:t xml:space="preserve">, </w:t>
      </w:r>
      <w:r w:rsidRPr="00D16DAB">
        <w:rPr>
          <w:b/>
          <w:bCs/>
        </w:rPr>
        <w:t>Processes</w:t>
      </w:r>
      <w:r w:rsidRPr="00D16DAB">
        <w:t xml:space="preserve">, </w:t>
      </w:r>
      <w:r w:rsidRPr="00D16DAB">
        <w:rPr>
          <w:b/>
          <w:bCs/>
        </w:rPr>
        <w:t>Profits</w:t>
      </w:r>
      <w:r w:rsidRPr="00D16DAB">
        <w:t xml:space="preserve"> and </w:t>
      </w:r>
      <w:r w:rsidRPr="00D16DAB">
        <w:rPr>
          <w:b/>
          <w:bCs/>
        </w:rPr>
        <w:t>Partnerships</w:t>
      </w:r>
      <w:r w:rsidRPr="00D16DAB">
        <w:t xml:space="preserve"> (the “4Ps”).  </w:t>
      </w:r>
    </w:p>
    <w:p w14:paraId="7B932D99" w14:textId="722C3DFF" w:rsidR="00C15076" w:rsidRPr="00D16DAB" w:rsidRDefault="00C15076" w:rsidP="00C15076">
      <w:pPr>
        <w:pStyle w:val="bullet0"/>
      </w:pPr>
      <w:r w:rsidRPr="00D16DAB">
        <w:rPr>
          <w:b/>
          <w:bCs/>
        </w:rPr>
        <w:t>People:</w:t>
      </w:r>
      <w:r w:rsidRPr="00D16DAB">
        <w:t xml:space="preserve"> lives of workers and family members </w:t>
      </w:r>
    </w:p>
    <w:p w14:paraId="58493972" w14:textId="1C6E7FC5" w:rsidR="00C15076" w:rsidRPr="00D16DAB" w:rsidRDefault="00C15076" w:rsidP="00C15076">
      <w:pPr>
        <w:pStyle w:val="bullet0"/>
      </w:pPr>
      <w:r w:rsidRPr="00D16DAB">
        <w:rPr>
          <w:b/>
          <w:bCs/>
        </w:rPr>
        <w:t>Processes:</w:t>
      </w:r>
      <w:r w:rsidRPr="00D16DAB">
        <w:t xml:space="preserve"> enterprise operations</w:t>
      </w:r>
    </w:p>
    <w:p w14:paraId="0C2DB5CA" w14:textId="6A310C2F" w:rsidR="00C15076" w:rsidRPr="00D16DAB" w:rsidRDefault="00C15076" w:rsidP="00C15076">
      <w:pPr>
        <w:pStyle w:val="bullet0"/>
      </w:pPr>
      <w:r w:rsidRPr="00D16DAB">
        <w:rPr>
          <w:b/>
          <w:bCs/>
        </w:rPr>
        <w:t>Profits:</w:t>
      </w:r>
      <w:r w:rsidRPr="00D16DAB">
        <w:t xml:space="preserve"> revenue generation </w:t>
      </w:r>
    </w:p>
    <w:p w14:paraId="35CA4B53" w14:textId="74D306CD" w:rsidR="00C15076" w:rsidRPr="00D16DAB" w:rsidRDefault="00C15076" w:rsidP="00C15076">
      <w:pPr>
        <w:pStyle w:val="bullet0"/>
      </w:pPr>
      <w:r w:rsidRPr="00D16DAB">
        <w:rPr>
          <w:b/>
          <w:bCs/>
        </w:rPr>
        <w:t>Partnerships:</w:t>
      </w:r>
      <w:r w:rsidRPr="00D16DAB">
        <w:t xml:space="preserve"> enabling environment to carry out business operations</w:t>
      </w:r>
    </w:p>
    <w:p w14:paraId="3B7F5B12" w14:textId="77777777" w:rsidR="00284215" w:rsidRPr="00D16DAB" w:rsidRDefault="00284215" w:rsidP="00284215"/>
    <w:p w14:paraId="6DB604DF" w14:textId="63DA7B55" w:rsidR="00284215" w:rsidRPr="00D16DAB" w:rsidRDefault="00284215" w:rsidP="006C2D69">
      <w:r w:rsidRPr="00D16DAB">
        <w:t xml:space="preserve">The tool is mostly targeted at smaller enterprises with limited resources and structured in two parts. </w:t>
      </w:r>
    </w:p>
    <w:p w14:paraId="7AE5D253" w14:textId="6E18B37D" w:rsidR="00284215" w:rsidRPr="00D16DAB" w:rsidRDefault="00284215" w:rsidP="006C2D69">
      <w:pPr>
        <w:pStyle w:val="ListParagraph"/>
        <w:numPr>
          <w:ilvl w:val="0"/>
          <w:numId w:val="31"/>
        </w:numPr>
      </w:pPr>
      <w:r w:rsidRPr="00D16DAB">
        <w:t>The first part is a risk asses</w:t>
      </w:r>
      <w:r w:rsidR="003E1AAC" w:rsidRPr="00D16DAB">
        <w:t xml:space="preserve">sment that you can quickly do. </w:t>
      </w:r>
      <w:r w:rsidRPr="00D16DAB">
        <w:t xml:space="preserve">It establishes the level of risk/vulnerability to your enterprises.  </w:t>
      </w:r>
    </w:p>
    <w:p w14:paraId="5DC2A8F8" w14:textId="65BD452B" w:rsidR="00284215" w:rsidRPr="00D16DAB" w:rsidRDefault="00284215" w:rsidP="006C2D69">
      <w:pPr>
        <w:pStyle w:val="ListParagraph"/>
        <w:numPr>
          <w:ilvl w:val="0"/>
          <w:numId w:val="31"/>
        </w:numPr>
      </w:pPr>
      <w:r w:rsidRPr="00D16DAB">
        <w:t>The second part of the tool is a six</w:t>
      </w:r>
      <w:r w:rsidR="003E1AAC" w:rsidRPr="00D16DAB">
        <w:t>-</w:t>
      </w:r>
      <w:r w:rsidRPr="00D16DAB">
        <w:t xml:space="preserve">step process – using an illustrative example of a fictitious SME - to assist you develop your own Business Continuity Plan. </w:t>
      </w:r>
    </w:p>
    <w:p w14:paraId="147986BD" w14:textId="7AEE4ED2" w:rsidR="00C15076" w:rsidRPr="00D16DAB" w:rsidRDefault="00C15076" w:rsidP="00354067">
      <w:pPr>
        <w:rPr>
          <w:lang w:val="en-GB"/>
        </w:rPr>
      </w:pPr>
    </w:p>
    <w:p w14:paraId="15473262" w14:textId="77777777" w:rsidR="00284215" w:rsidRPr="00D16DAB" w:rsidRDefault="00284215" w:rsidP="003B2EFD">
      <w:pPr>
        <w:pStyle w:val="Heading1"/>
        <w:rPr>
          <w:lang w:val="en-GB"/>
        </w:rPr>
      </w:pPr>
    </w:p>
    <w:p w14:paraId="7C0CC26C" w14:textId="61DDCE7B" w:rsidR="008D03D8" w:rsidRPr="00D16DAB" w:rsidRDefault="008D03D8" w:rsidP="003B2EFD">
      <w:pPr>
        <w:pStyle w:val="Heading1"/>
        <w:rPr>
          <w:lang w:val="en-GB"/>
        </w:rPr>
      </w:pPr>
      <w:r w:rsidRPr="00D16DAB">
        <w:rPr>
          <w:lang w:val="en-GB"/>
        </w:rPr>
        <w:br w:type="column"/>
      </w:r>
      <w:r w:rsidRPr="00D16DAB">
        <w:rPr>
          <w:lang w:val="en-GB"/>
        </w:rPr>
        <w:lastRenderedPageBreak/>
        <w:t>Part 1: Establish your risk profile - Self-assessment</w:t>
      </w:r>
    </w:p>
    <w:p w14:paraId="108BB222" w14:textId="77777777" w:rsidR="008D03D8" w:rsidRPr="00D16DAB" w:rsidRDefault="008D03D8" w:rsidP="008D03D8">
      <w:r w:rsidRPr="00D16DAB">
        <w:t xml:space="preserve">Indicate your answers to the yes/no questions below with an </w:t>
      </w:r>
      <w:r w:rsidRPr="00D16DAB">
        <w:rPr>
          <w:b/>
          <w:i/>
        </w:rPr>
        <w:t>X</w:t>
      </w:r>
      <w:r w:rsidRPr="00D16DAB">
        <w:t xml:space="preserve">. There are four sections composed of a total of 61 questions structured around the “4Ps” ‘People, Processes, Profits and Partnerships’. You can estimate your vulnerability level by adding up the number of times your answer was “yes” in each questionnaire. </w:t>
      </w:r>
    </w:p>
    <w:p w14:paraId="5A3D706E" w14:textId="3981F7DC" w:rsidR="008D03D8" w:rsidRPr="00D16DAB" w:rsidRDefault="008D03D8" w:rsidP="008D03D8">
      <w:pPr>
        <w:rPr>
          <w:lang w:val="en-US"/>
        </w:rPr>
      </w:pPr>
      <w:r w:rsidRPr="00D16DAB">
        <w:rPr>
          <w:lang w:val="en-US"/>
        </w:rPr>
        <w:t>Answer YES if you are not sure or don’t know</w:t>
      </w:r>
      <w:r w:rsidR="003E1AAC" w:rsidRPr="00D16DAB">
        <w:rPr>
          <w:lang w:val="en-US"/>
        </w:rPr>
        <w:t xml:space="preserve">. </w:t>
      </w:r>
    </w:p>
    <w:p w14:paraId="13055A08" w14:textId="77777777" w:rsidR="008D03D8" w:rsidRPr="00D16DAB" w:rsidRDefault="008D03D8" w:rsidP="008D03D8">
      <w:pPr>
        <w:pStyle w:val="Spacebetweentable"/>
        <w:rPr>
          <w:lang w:val="en-US"/>
        </w:rPr>
      </w:pPr>
    </w:p>
    <w:p w14:paraId="2352D7DC" w14:textId="5F286AF5" w:rsidR="008D03D8" w:rsidRPr="00D16DAB" w:rsidRDefault="008D03D8" w:rsidP="008D03D8">
      <w:pPr>
        <w:pStyle w:val="Heading2"/>
        <w:rPr>
          <w:i/>
          <w:iCs/>
          <w:lang w:val="en-US"/>
        </w:rPr>
      </w:pPr>
      <w:r w:rsidRPr="00D16DAB">
        <w:rPr>
          <w:lang w:val="en-US"/>
        </w:rPr>
        <w:t xml:space="preserve">I. People: Risk Matrix  </w:t>
      </w:r>
    </w:p>
    <w:tbl>
      <w:tblPr>
        <w:tblpPr w:leftFromText="180" w:rightFromText="180" w:vertAnchor="text" w:horzAnchor="margin" w:tblpY="82"/>
        <w:tblW w:w="9923" w:type="dxa"/>
        <w:tblBorders>
          <w:insideH w:val="single" w:sz="4" w:space="0" w:color="0054A6"/>
        </w:tblBorders>
        <w:tblLayout w:type="fixed"/>
        <w:tblCellMar>
          <w:top w:w="85" w:type="dxa"/>
          <w:left w:w="113" w:type="dxa"/>
          <w:bottom w:w="85" w:type="dxa"/>
          <w:right w:w="227" w:type="dxa"/>
        </w:tblCellMar>
        <w:tblLook w:val="04A0" w:firstRow="1" w:lastRow="0" w:firstColumn="1" w:lastColumn="0" w:noHBand="0" w:noVBand="1"/>
      </w:tblPr>
      <w:tblGrid>
        <w:gridCol w:w="7655"/>
        <w:gridCol w:w="1134"/>
        <w:gridCol w:w="1134"/>
      </w:tblGrid>
      <w:tr w:rsidR="008D03D8" w:rsidRPr="00D16DAB" w14:paraId="7EA3F21E" w14:textId="77777777" w:rsidTr="009B0842">
        <w:trPr>
          <w:trHeight w:val="24"/>
        </w:trPr>
        <w:tc>
          <w:tcPr>
            <w:tcW w:w="9923" w:type="dxa"/>
            <w:gridSpan w:val="3"/>
            <w:shd w:val="clear" w:color="auto" w:fill="26235A"/>
          </w:tcPr>
          <w:p w14:paraId="6D7D654B" w14:textId="25F86B27" w:rsidR="008D03D8" w:rsidRPr="00D16DAB" w:rsidRDefault="008D03D8" w:rsidP="00442CFF">
            <w:pPr>
              <w:pStyle w:val="whitestrong"/>
              <w:framePr w:hSpace="0" w:wrap="auto" w:vAnchor="margin" w:hAnchor="text" w:yAlign="inline"/>
            </w:pPr>
            <w:r w:rsidRPr="00D16DAB">
              <w:t>Safe working environment</w:t>
            </w:r>
          </w:p>
        </w:tc>
      </w:tr>
      <w:tr w:rsidR="00D823C5" w:rsidRPr="00D16DAB" w14:paraId="14C0315F" w14:textId="6531E8EF" w:rsidTr="009B0842">
        <w:trPr>
          <w:trHeight w:val="24"/>
        </w:trPr>
        <w:tc>
          <w:tcPr>
            <w:tcW w:w="7655" w:type="dxa"/>
            <w:shd w:val="clear" w:color="auto" w:fill="auto"/>
          </w:tcPr>
          <w:p w14:paraId="2DD753BD" w14:textId="77777777" w:rsidR="00D823C5" w:rsidRPr="00D16DAB" w:rsidRDefault="00D823C5" w:rsidP="008D03D8">
            <w:pPr>
              <w:pStyle w:val="tableno"/>
              <w:framePr w:hSpace="0" w:wrap="auto" w:vAnchor="margin" w:hAnchor="text" w:yAlign="inline"/>
            </w:pPr>
            <w:r w:rsidRPr="00D16DAB">
              <w:t>There are current personal safety risks such as a high number of COVID-19 cases in the geographical area of your operations.</w:t>
            </w:r>
          </w:p>
        </w:tc>
        <w:tc>
          <w:tcPr>
            <w:tcW w:w="1134" w:type="dxa"/>
            <w:shd w:val="clear" w:color="auto" w:fill="auto"/>
            <w:noWrap/>
            <w:hideMark/>
          </w:tcPr>
          <w:p w14:paraId="38B4451D" w14:textId="497426E0" w:rsidR="00D823C5" w:rsidRPr="00D16DAB" w:rsidRDefault="00D823C5" w:rsidP="00780262">
            <w:pPr>
              <w:pStyle w:val="yesno"/>
              <w:framePr w:hSpace="0" w:wrap="auto" w:vAnchor="margin" w:hAnchor="text" w:yAlign="inline"/>
              <w:rPr>
                <w:rFonts w:eastAsia="Times New Roman"/>
                <w:color w:val="000000"/>
              </w:rPr>
            </w:pPr>
            <w:r w:rsidRPr="00D16DAB">
              <w:fldChar w:fldCharType="begin">
                <w:ffData>
                  <w:name w:val="Check1"/>
                  <w:enabled/>
                  <w:calcOnExit w:val="0"/>
                  <w:checkBox>
                    <w:size w:val="20"/>
                    <w:default w:val="0"/>
                  </w:checkBox>
                </w:ffData>
              </w:fldChar>
            </w:r>
            <w:r w:rsidRPr="00D16DAB">
              <w:instrText xml:space="preserve"> FORMCHECKBOX </w:instrText>
            </w:r>
            <w:r w:rsidR="00AF4575">
              <w:fldChar w:fldCharType="separate"/>
            </w:r>
            <w:r w:rsidRPr="00D16DAB">
              <w:fldChar w:fldCharType="end"/>
            </w:r>
            <w:r w:rsidRPr="00D16DAB">
              <w:t xml:space="preserve">   Yes</w:t>
            </w:r>
          </w:p>
        </w:tc>
        <w:tc>
          <w:tcPr>
            <w:tcW w:w="1134" w:type="dxa"/>
          </w:tcPr>
          <w:p w14:paraId="46C2138F" w14:textId="07EA8996" w:rsidR="00D823C5" w:rsidRPr="00D16DAB" w:rsidRDefault="00D823C5" w:rsidP="00780262">
            <w:pPr>
              <w:pStyle w:val="yesno"/>
              <w:framePr w:hSpace="0" w:wrap="auto" w:vAnchor="margin" w:hAnchor="text" w:yAlign="inline"/>
              <w:rPr>
                <w:rFonts w:eastAsia="Times New Roman"/>
                <w:color w:val="000000"/>
              </w:rPr>
            </w:pPr>
            <w:r w:rsidRPr="00D16DAB">
              <w:fldChar w:fldCharType="begin">
                <w:ffData>
                  <w:name w:val="Check1"/>
                  <w:enabled/>
                  <w:calcOnExit w:val="0"/>
                  <w:checkBox>
                    <w:size w:val="20"/>
                    <w:default w:val="0"/>
                  </w:checkBox>
                </w:ffData>
              </w:fldChar>
            </w:r>
            <w:r w:rsidRPr="00D16DAB">
              <w:instrText xml:space="preserve"> FORMCHECKBOX </w:instrText>
            </w:r>
            <w:r w:rsidR="00AF4575">
              <w:fldChar w:fldCharType="separate"/>
            </w:r>
            <w:r w:rsidRPr="00D16DAB">
              <w:fldChar w:fldCharType="end"/>
            </w:r>
            <w:r w:rsidRPr="00D16DAB">
              <w:t xml:space="preserve">   No</w:t>
            </w:r>
          </w:p>
        </w:tc>
      </w:tr>
      <w:tr w:rsidR="008D03D8" w:rsidRPr="00D16DAB" w14:paraId="4E83624B" w14:textId="1E751CA8" w:rsidTr="009B0842">
        <w:trPr>
          <w:trHeight w:val="45"/>
        </w:trPr>
        <w:tc>
          <w:tcPr>
            <w:tcW w:w="7655" w:type="dxa"/>
            <w:shd w:val="clear" w:color="auto" w:fill="auto"/>
            <w:vAlign w:val="center"/>
          </w:tcPr>
          <w:p w14:paraId="2C32B63F" w14:textId="77777777" w:rsidR="008D03D8" w:rsidRPr="00D16DAB" w:rsidRDefault="008D03D8" w:rsidP="008D03D8">
            <w:pPr>
              <w:pStyle w:val="tableno"/>
              <w:framePr w:hSpace="0" w:wrap="auto" w:vAnchor="margin" w:hAnchor="text" w:yAlign="inline"/>
            </w:pPr>
            <w:r w:rsidRPr="00D16DAB">
              <w:t>It is physically unsafe for workers to come and go from the workplace (e.g. using shared public transport etc).</w:t>
            </w:r>
          </w:p>
        </w:tc>
        <w:tc>
          <w:tcPr>
            <w:tcW w:w="1134" w:type="dxa"/>
            <w:shd w:val="clear" w:color="auto" w:fill="auto"/>
            <w:noWrap/>
            <w:hideMark/>
          </w:tcPr>
          <w:p w14:paraId="30865339" w14:textId="40F8F604" w:rsidR="008D03D8" w:rsidRPr="00D16DAB" w:rsidRDefault="008D03D8" w:rsidP="00780262">
            <w:pPr>
              <w:pStyle w:val="yesno"/>
              <w:framePr w:hSpace="0" w:wrap="auto" w:vAnchor="margin" w:hAnchor="text" w:yAlign="inline"/>
              <w:rPr>
                <w:rFonts w:eastAsia="Times New Roman"/>
                <w:color w:val="000000"/>
              </w:rPr>
            </w:pPr>
            <w:r w:rsidRPr="00D16DAB">
              <w:fldChar w:fldCharType="begin">
                <w:ffData>
                  <w:name w:val="Check1"/>
                  <w:enabled/>
                  <w:calcOnExit w:val="0"/>
                  <w:checkBox>
                    <w:size w:val="20"/>
                    <w:default w:val="0"/>
                  </w:checkBox>
                </w:ffData>
              </w:fldChar>
            </w:r>
            <w:r w:rsidRPr="00D16DAB">
              <w:instrText xml:space="preserve"> FORMCHECKBOX </w:instrText>
            </w:r>
            <w:r w:rsidR="00AF4575">
              <w:fldChar w:fldCharType="separate"/>
            </w:r>
            <w:r w:rsidRPr="00D16DAB">
              <w:fldChar w:fldCharType="end"/>
            </w:r>
            <w:r w:rsidRPr="00D16DAB">
              <w:t xml:space="preserve">   Yes</w:t>
            </w:r>
          </w:p>
        </w:tc>
        <w:tc>
          <w:tcPr>
            <w:tcW w:w="1134" w:type="dxa"/>
          </w:tcPr>
          <w:p w14:paraId="0DD92C5B" w14:textId="46CE16D1" w:rsidR="008D03D8" w:rsidRPr="00D16DAB" w:rsidRDefault="008D03D8" w:rsidP="00780262">
            <w:pPr>
              <w:pStyle w:val="yesno"/>
              <w:framePr w:hSpace="0" w:wrap="auto" w:vAnchor="margin" w:hAnchor="text" w:yAlign="inline"/>
              <w:rPr>
                <w:rFonts w:eastAsia="Times New Roman"/>
                <w:color w:val="000000"/>
              </w:rPr>
            </w:pPr>
            <w:r w:rsidRPr="00D16DAB">
              <w:fldChar w:fldCharType="begin">
                <w:ffData>
                  <w:name w:val="Check1"/>
                  <w:enabled/>
                  <w:calcOnExit w:val="0"/>
                  <w:checkBox>
                    <w:size w:val="20"/>
                    <w:default w:val="0"/>
                  </w:checkBox>
                </w:ffData>
              </w:fldChar>
            </w:r>
            <w:r w:rsidRPr="00D16DAB">
              <w:instrText xml:space="preserve"> FORMCHECKBOX </w:instrText>
            </w:r>
            <w:r w:rsidR="00AF4575">
              <w:fldChar w:fldCharType="separate"/>
            </w:r>
            <w:r w:rsidRPr="00D16DAB">
              <w:fldChar w:fldCharType="end"/>
            </w:r>
            <w:r w:rsidRPr="00D16DAB">
              <w:t xml:space="preserve">   No</w:t>
            </w:r>
          </w:p>
        </w:tc>
      </w:tr>
      <w:tr w:rsidR="008D03D8" w:rsidRPr="00D16DAB" w14:paraId="4268F615" w14:textId="5F8751EF" w:rsidTr="009B0842">
        <w:trPr>
          <w:trHeight w:val="24"/>
        </w:trPr>
        <w:tc>
          <w:tcPr>
            <w:tcW w:w="7655" w:type="dxa"/>
            <w:shd w:val="clear" w:color="auto" w:fill="auto"/>
            <w:vAlign w:val="center"/>
          </w:tcPr>
          <w:p w14:paraId="215EAD0B" w14:textId="7CC71001" w:rsidR="008D03D8" w:rsidRPr="00D16DAB" w:rsidRDefault="008D03D8" w:rsidP="008D03D8">
            <w:pPr>
              <w:pStyle w:val="tableno"/>
              <w:framePr w:hSpace="0" w:wrap="auto" w:vAnchor="margin" w:hAnchor="text" w:yAlign="inline"/>
            </w:pPr>
            <w:r w:rsidRPr="00D16DAB">
              <w:t>There has been an increase in sick leave/absenteeism</w:t>
            </w:r>
            <w:r w:rsidR="003E1AAC" w:rsidRPr="00D16DAB">
              <w:t xml:space="preserve">. </w:t>
            </w:r>
          </w:p>
        </w:tc>
        <w:tc>
          <w:tcPr>
            <w:tcW w:w="1134" w:type="dxa"/>
            <w:shd w:val="clear" w:color="auto" w:fill="auto"/>
            <w:noWrap/>
            <w:hideMark/>
          </w:tcPr>
          <w:p w14:paraId="482131A6" w14:textId="328DBFE4" w:rsidR="008D03D8" w:rsidRPr="00D16DAB" w:rsidRDefault="008D03D8" w:rsidP="00780262">
            <w:pPr>
              <w:pStyle w:val="yesno"/>
              <w:framePr w:hSpace="0" w:wrap="auto" w:vAnchor="margin" w:hAnchor="text" w:yAlign="inline"/>
              <w:rPr>
                <w:rFonts w:eastAsia="Times New Roman"/>
                <w:color w:val="000000"/>
              </w:rPr>
            </w:pPr>
            <w:r w:rsidRPr="00D16DAB">
              <w:fldChar w:fldCharType="begin">
                <w:ffData>
                  <w:name w:val="Check1"/>
                  <w:enabled/>
                  <w:calcOnExit w:val="0"/>
                  <w:checkBox>
                    <w:size w:val="20"/>
                    <w:default w:val="0"/>
                  </w:checkBox>
                </w:ffData>
              </w:fldChar>
            </w:r>
            <w:r w:rsidRPr="00D16DAB">
              <w:instrText xml:space="preserve"> FORMCHECKBOX </w:instrText>
            </w:r>
            <w:r w:rsidR="00AF4575">
              <w:fldChar w:fldCharType="separate"/>
            </w:r>
            <w:r w:rsidRPr="00D16DAB">
              <w:fldChar w:fldCharType="end"/>
            </w:r>
            <w:r w:rsidRPr="00D16DAB">
              <w:t xml:space="preserve">   Yes</w:t>
            </w:r>
          </w:p>
        </w:tc>
        <w:tc>
          <w:tcPr>
            <w:tcW w:w="1134" w:type="dxa"/>
          </w:tcPr>
          <w:p w14:paraId="655F2479" w14:textId="4C8E6EE6" w:rsidR="008D03D8" w:rsidRPr="00D16DAB" w:rsidRDefault="008D03D8" w:rsidP="00780262">
            <w:pPr>
              <w:pStyle w:val="yesno"/>
              <w:framePr w:hSpace="0" w:wrap="auto" w:vAnchor="margin" w:hAnchor="text" w:yAlign="inline"/>
              <w:rPr>
                <w:rFonts w:eastAsia="Times New Roman"/>
                <w:color w:val="000000"/>
              </w:rPr>
            </w:pPr>
            <w:r w:rsidRPr="00D16DAB">
              <w:fldChar w:fldCharType="begin">
                <w:ffData>
                  <w:name w:val="Check1"/>
                  <w:enabled/>
                  <w:calcOnExit w:val="0"/>
                  <w:checkBox>
                    <w:size w:val="20"/>
                    <w:default w:val="0"/>
                  </w:checkBox>
                </w:ffData>
              </w:fldChar>
            </w:r>
            <w:r w:rsidRPr="00D16DAB">
              <w:instrText xml:space="preserve"> FORMCHECKBOX </w:instrText>
            </w:r>
            <w:r w:rsidR="00AF4575">
              <w:fldChar w:fldCharType="separate"/>
            </w:r>
            <w:r w:rsidRPr="00D16DAB">
              <w:fldChar w:fldCharType="end"/>
            </w:r>
            <w:r w:rsidRPr="00D16DAB">
              <w:t xml:space="preserve">   No</w:t>
            </w:r>
          </w:p>
        </w:tc>
      </w:tr>
      <w:tr w:rsidR="008D03D8" w:rsidRPr="00D16DAB" w14:paraId="0B0C0471" w14:textId="0E073051" w:rsidTr="009B0842">
        <w:trPr>
          <w:trHeight w:val="83"/>
        </w:trPr>
        <w:tc>
          <w:tcPr>
            <w:tcW w:w="7655" w:type="dxa"/>
            <w:shd w:val="clear" w:color="auto" w:fill="auto"/>
            <w:vAlign w:val="center"/>
          </w:tcPr>
          <w:p w14:paraId="4FB54DBB" w14:textId="77777777" w:rsidR="008D03D8" w:rsidRPr="00D16DAB" w:rsidRDefault="008D03D8" w:rsidP="008D03D8">
            <w:pPr>
              <w:pStyle w:val="tableno"/>
              <w:framePr w:hSpace="0" w:wrap="auto" w:vAnchor="margin" w:hAnchor="text" w:yAlign="inline"/>
            </w:pPr>
            <w:r w:rsidRPr="00D16DAB">
              <w:t>Due to the nature of my business, it is not possible to re-arrange work so workers can work from home (telework).</w:t>
            </w:r>
          </w:p>
        </w:tc>
        <w:tc>
          <w:tcPr>
            <w:tcW w:w="1134" w:type="dxa"/>
            <w:shd w:val="clear" w:color="auto" w:fill="auto"/>
            <w:noWrap/>
          </w:tcPr>
          <w:p w14:paraId="7973F16C" w14:textId="5685148E" w:rsidR="008D03D8" w:rsidRPr="00D16DAB" w:rsidRDefault="008D03D8" w:rsidP="00780262">
            <w:pPr>
              <w:pStyle w:val="yesno"/>
              <w:framePr w:hSpace="0" w:wrap="auto" w:vAnchor="margin" w:hAnchor="text" w:yAlign="inline"/>
              <w:rPr>
                <w:rFonts w:eastAsia="Times New Roman"/>
                <w:color w:val="000000"/>
              </w:rPr>
            </w:pPr>
            <w:r w:rsidRPr="00D16DAB">
              <w:fldChar w:fldCharType="begin">
                <w:ffData>
                  <w:name w:val="Check1"/>
                  <w:enabled/>
                  <w:calcOnExit w:val="0"/>
                  <w:checkBox>
                    <w:size w:val="20"/>
                    <w:default w:val="0"/>
                  </w:checkBox>
                </w:ffData>
              </w:fldChar>
            </w:r>
            <w:r w:rsidRPr="00D16DAB">
              <w:instrText xml:space="preserve"> FORMCHECKBOX </w:instrText>
            </w:r>
            <w:r w:rsidR="00AF4575">
              <w:fldChar w:fldCharType="separate"/>
            </w:r>
            <w:r w:rsidRPr="00D16DAB">
              <w:fldChar w:fldCharType="end"/>
            </w:r>
            <w:r w:rsidRPr="00D16DAB">
              <w:t xml:space="preserve">   Yes</w:t>
            </w:r>
          </w:p>
        </w:tc>
        <w:tc>
          <w:tcPr>
            <w:tcW w:w="1134" w:type="dxa"/>
          </w:tcPr>
          <w:p w14:paraId="44D55EA7" w14:textId="2316E7D9" w:rsidR="008D03D8" w:rsidRPr="00D16DAB" w:rsidRDefault="008D03D8" w:rsidP="00780262">
            <w:pPr>
              <w:pStyle w:val="yesno"/>
              <w:framePr w:hSpace="0" w:wrap="auto" w:vAnchor="margin" w:hAnchor="text" w:yAlign="inline"/>
              <w:rPr>
                <w:rFonts w:eastAsia="Times New Roman"/>
                <w:color w:val="000000"/>
              </w:rPr>
            </w:pPr>
            <w:r w:rsidRPr="00D16DAB">
              <w:fldChar w:fldCharType="begin">
                <w:ffData>
                  <w:name w:val="Check1"/>
                  <w:enabled/>
                  <w:calcOnExit w:val="0"/>
                  <w:checkBox>
                    <w:size w:val="20"/>
                    <w:default w:val="0"/>
                  </w:checkBox>
                </w:ffData>
              </w:fldChar>
            </w:r>
            <w:r w:rsidRPr="00D16DAB">
              <w:instrText xml:space="preserve"> FORMCHECKBOX </w:instrText>
            </w:r>
            <w:r w:rsidR="00AF4575">
              <w:fldChar w:fldCharType="separate"/>
            </w:r>
            <w:r w:rsidRPr="00D16DAB">
              <w:fldChar w:fldCharType="end"/>
            </w:r>
            <w:r w:rsidRPr="00D16DAB">
              <w:t xml:space="preserve">   No</w:t>
            </w:r>
          </w:p>
        </w:tc>
      </w:tr>
      <w:tr w:rsidR="008D03D8" w:rsidRPr="00D16DAB" w14:paraId="46BA2DF8" w14:textId="489D1498" w:rsidTr="009B0842">
        <w:trPr>
          <w:trHeight w:val="24"/>
        </w:trPr>
        <w:tc>
          <w:tcPr>
            <w:tcW w:w="7655" w:type="dxa"/>
            <w:shd w:val="clear" w:color="auto" w:fill="auto"/>
            <w:vAlign w:val="center"/>
          </w:tcPr>
          <w:p w14:paraId="67131A1F" w14:textId="77777777" w:rsidR="008D03D8" w:rsidRPr="00D16DAB" w:rsidRDefault="008D03D8" w:rsidP="008D03D8">
            <w:pPr>
              <w:pStyle w:val="tableno"/>
              <w:framePr w:hSpace="0" w:wrap="auto" w:vAnchor="margin" w:hAnchor="text" w:yAlign="inline"/>
            </w:pPr>
            <w:r w:rsidRPr="00D16DAB">
              <w:t>You are experiencing difficulties sourcing sufficient sanitation facilities (washing facilities, sanitizers, hand gels, gloves, masks etc).</w:t>
            </w:r>
          </w:p>
        </w:tc>
        <w:tc>
          <w:tcPr>
            <w:tcW w:w="1134" w:type="dxa"/>
            <w:shd w:val="clear" w:color="auto" w:fill="auto"/>
            <w:noWrap/>
            <w:hideMark/>
          </w:tcPr>
          <w:p w14:paraId="62DE0481" w14:textId="0159287C" w:rsidR="008D03D8" w:rsidRPr="00D16DAB" w:rsidRDefault="008D03D8" w:rsidP="00780262">
            <w:pPr>
              <w:pStyle w:val="yesno"/>
              <w:framePr w:hSpace="0" w:wrap="auto" w:vAnchor="margin" w:hAnchor="text" w:yAlign="inline"/>
              <w:rPr>
                <w:rFonts w:eastAsia="Times New Roman"/>
                <w:color w:val="000000"/>
              </w:rPr>
            </w:pPr>
            <w:r w:rsidRPr="00D16DAB">
              <w:fldChar w:fldCharType="begin">
                <w:ffData>
                  <w:name w:val="Check1"/>
                  <w:enabled/>
                  <w:calcOnExit w:val="0"/>
                  <w:checkBox>
                    <w:size w:val="20"/>
                    <w:default w:val="0"/>
                  </w:checkBox>
                </w:ffData>
              </w:fldChar>
            </w:r>
            <w:r w:rsidRPr="00D16DAB">
              <w:instrText xml:space="preserve"> FORMCHECKBOX </w:instrText>
            </w:r>
            <w:r w:rsidR="00AF4575">
              <w:fldChar w:fldCharType="separate"/>
            </w:r>
            <w:r w:rsidRPr="00D16DAB">
              <w:fldChar w:fldCharType="end"/>
            </w:r>
            <w:r w:rsidRPr="00D16DAB">
              <w:t xml:space="preserve">   Yes</w:t>
            </w:r>
          </w:p>
        </w:tc>
        <w:tc>
          <w:tcPr>
            <w:tcW w:w="1134" w:type="dxa"/>
          </w:tcPr>
          <w:p w14:paraId="4D2BE296" w14:textId="53911808" w:rsidR="008D03D8" w:rsidRPr="00D16DAB" w:rsidRDefault="008D03D8" w:rsidP="00780262">
            <w:pPr>
              <w:pStyle w:val="yesno"/>
              <w:framePr w:hSpace="0" w:wrap="auto" w:vAnchor="margin" w:hAnchor="text" w:yAlign="inline"/>
              <w:rPr>
                <w:rFonts w:eastAsia="Times New Roman"/>
                <w:color w:val="000000"/>
              </w:rPr>
            </w:pPr>
            <w:r w:rsidRPr="00D16DAB">
              <w:fldChar w:fldCharType="begin">
                <w:ffData>
                  <w:name w:val="Check1"/>
                  <w:enabled/>
                  <w:calcOnExit w:val="0"/>
                  <w:checkBox>
                    <w:size w:val="20"/>
                    <w:default w:val="0"/>
                  </w:checkBox>
                </w:ffData>
              </w:fldChar>
            </w:r>
            <w:r w:rsidRPr="00D16DAB">
              <w:instrText xml:space="preserve"> FORMCHECKBOX </w:instrText>
            </w:r>
            <w:r w:rsidR="00AF4575">
              <w:fldChar w:fldCharType="separate"/>
            </w:r>
            <w:r w:rsidRPr="00D16DAB">
              <w:fldChar w:fldCharType="end"/>
            </w:r>
            <w:r w:rsidRPr="00D16DAB">
              <w:t xml:space="preserve">   No</w:t>
            </w:r>
          </w:p>
        </w:tc>
      </w:tr>
      <w:tr w:rsidR="008D03D8" w:rsidRPr="00D16DAB" w14:paraId="27EADB9B" w14:textId="27A06664" w:rsidTr="009B0842">
        <w:trPr>
          <w:trHeight w:val="450"/>
        </w:trPr>
        <w:tc>
          <w:tcPr>
            <w:tcW w:w="7655" w:type="dxa"/>
            <w:shd w:val="clear" w:color="auto" w:fill="auto"/>
            <w:vAlign w:val="center"/>
          </w:tcPr>
          <w:p w14:paraId="6F82659F" w14:textId="77777777" w:rsidR="008D03D8" w:rsidRPr="00D16DAB" w:rsidRDefault="008D03D8" w:rsidP="008D03D8">
            <w:pPr>
              <w:pStyle w:val="tableno"/>
              <w:framePr w:hSpace="0" w:wrap="auto" w:vAnchor="margin" w:hAnchor="text" w:yAlign="inline"/>
            </w:pPr>
            <w:r w:rsidRPr="00D16DAB">
              <w:t>Vehicles used for your business (e.g. delivery, staff movement) have not yet been fitted with sanitizers and processes for regular cleaning.</w:t>
            </w:r>
          </w:p>
        </w:tc>
        <w:tc>
          <w:tcPr>
            <w:tcW w:w="1134" w:type="dxa"/>
            <w:shd w:val="clear" w:color="auto" w:fill="auto"/>
            <w:noWrap/>
            <w:hideMark/>
          </w:tcPr>
          <w:p w14:paraId="78817F7E" w14:textId="2C9DB7CC" w:rsidR="008D03D8" w:rsidRPr="00D16DAB" w:rsidRDefault="008D03D8" w:rsidP="00780262">
            <w:pPr>
              <w:pStyle w:val="yesno"/>
              <w:framePr w:hSpace="0" w:wrap="auto" w:vAnchor="margin" w:hAnchor="text" w:yAlign="inline"/>
              <w:rPr>
                <w:rFonts w:eastAsia="Times New Roman"/>
                <w:color w:val="F7790C"/>
              </w:rPr>
            </w:pPr>
            <w:r w:rsidRPr="00D16DAB">
              <w:fldChar w:fldCharType="begin">
                <w:ffData>
                  <w:name w:val="Check1"/>
                  <w:enabled/>
                  <w:calcOnExit w:val="0"/>
                  <w:checkBox>
                    <w:size w:val="20"/>
                    <w:default w:val="0"/>
                  </w:checkBox>
                </w:ffData>
              </w:fldChar>
            </w:r>
            <w:r w:rsidRPr="00D16DAB">
              <w:instrText xml:space="preserve"> FORMCHECKBOX </w:instrText>
            </w:r>
            <w:r w:rsidR="00AF4575">
              <w:fldChar w:fldCharType="separate"/>
            </w:r>
            <w:r w:rsidRPr="00D16DAB">
              <w:fldChar w:fldCharType="end"/>
            </w:r>
            <w:r w:rsidRPr="00D16DAB">
              <w:t xml:space="preserve">   Yes</w:t>
            </w:r>
          </w:p>
        </w:tc>
        <w:tc>
          <w:tcPr>
            <w:tcW w:w="1134" w:type="dxa"/>
          </w:tcPr>
          <w:p w14:paraId="4F84D242" w14:textId="694800AF" w:rsidR="008D03D8" w:rsidRPr="00D16DAB" w:rsidRDefault="008D03D8" w:rsidP="00780262">
            <w:pPr>
              <w:pStyle w:val="yesno"/>
              <w:framePr w:hSpace="0" w:wrap="auto" w:vAnchor="margin" w:hAnchor="text" w:yAlign="inline"/>
              <w:rPr>
                <w:rFonts w:eastAsia="Times New Roman"/>
                <w:color w:val="F7790C"/>
              </w:rPr>
            </w:pPr>
            <w:r w:rsidRPr="00D16DAB">
              <w:fldChar w:fldCharType="begin">
                <w:ffData>
                  <w:name w:val="Check1"/>
                  <w:enabled/>
                  <w:calcOnExit w:val="0"/>
                  <w:checkBox>
                    <w:size w:val="20"/>
                    <w:default w:val="0"/>
                  </w:checkBox>
                </w:ffData>
              </w:fldChar>
            </w:r>
            <w:r w:rsidRPr="00D16DAB">
              <w:instrText xml:space="preserve"> FORMCHECKBOX </w:instrText>
            </w:r>
            <w:r w:rsidR="00AF4575">
              <w:fldChar w:fldCharType="separate"/>
            </w:r>
            <w:r w:rsidRPr="00D16DAB">
              <w:fldChar w:fldCharType="end"/>
            </w:r>
            <w:r w:rsidRPr="00D16DAB">
              <w:t xml:space="preserve">   No</w:t>
            </w:r>
          </w:p>
        </w:tc>
      </w:tr>
      <w:tr w:rsidR="008D03D8" w:rsidRPr="00D16DAB" w14:paraId="135A2639" w14:textId="35831634" w:rsidTr="009B0842">
        <w:trPr>
          <w:trHeight w:val="52"/>
        </w:trPr>
        <w:tc>
          <w:tcPr>
            <w:tcW w:w="7655" w:type="dxa"/>
            <w:shd w:val="clear" w:color="auto" w:fill="auto"/>
            <w:vAlign w:val="center"/>
          </w:tcPr>
          <w:p w14:paraId="77F7A145" w14:textId="77777777" w:rsidR="008D03D8" w:rsidRPr="00D16DAB" w:rsidRDefault="008D03D8" w:rsidP="008D03D8">
            <w:pPr>
              <w:pStyle w:val="tableno"/>
              <w:framePr w:hSpace="0" w:wrap="auto" w:vAnchor="margin" w:hAnchor="text" w:yAlign="inline"/>
            </w:pPr>
            <w:r w:rsidRPr="00D16DAB">
              <w:t>Workers have increased care/family responsibilities due to school closure or sick family members.</w:t>
            </w:r>
          </w:p>
        </w:tc>
        <w:tc>
          <w:tcPr>
            <w:tcW w:w="1134" w:type="dxa"/>
            <w:shd w:val="clear" w:color="auto" w:fill="auto"/>
            <w:noWrap/>
          </w:tcPr>
          <w:p w14:paraId="71F2DDB5" w14:textId="18D64218" w:rsidR="008D03D8" w:rsidRPr="00D16DAB" w:rsidRDefault="008D03D8" w:rsidP="00780262">
            <w:pPr>
              <w:pStyle w:val="yesno"/>
              <w:framePr w:hSpace="0" w:wrap="auto" w:vAnchor="margin" w:hAnchor="text" w:yAlign="inline"/>
              <w:rPr>
                <w:rFonts w:eastAsia="Times New Roman"/>
                <w:color w:val="F7790C"/>
              </w:rPr>
            </w:pPr>
            <w:r w:rsidRPr="00D16DAB">
              <w:fldChar w:fldCharType="begin">
                <w:ffData>
                  <w:name w:val="Check1"/>
                  <w:enabled/>
                  <w:calcOnExit w:val="0"/>
                  <w:checkBox>
                    <w:size w:val="20"/>
                    <w:default w:val="0"/>
                  </w:checkBox>
                </w:ffData>
              </w:fldChar>
            </w:r>
            <w:r w:rsidRPr="00D16DAB">
              <w:instrText xml:space="preserve"> FORMCHECKBOX </w:instrText>
            </w:r>
            <w:r w:rsidR="00AF4575">
              <w:fldChar w:fldCharType="separate"/>
            </w:r>
            <w:r w:rsidRPr="00D16DAB">
              <w:fldChar w:fldCharType="end"/>
            </w:r>
            <w:r w:rsidRPr="00D16DAB">
              <w:t xml:space="preserve">   Yes</w:t>
            </w:r>
          </w:p>
        </w:tc>
        <w:tc>
          <w:tcPr>
            <w:tcW w:w="1134" w:type="dxa"/>
          </w:tcPr>
          <w:p w14:paraId="00F795C5" w14:textId="49163402" w:rsidR="008D03D8" w:rsidRPr="00D16DAB" w:rsidRDefault="008D03D8" w:rsidP="00780262">
            <w:pPr>
              <w:pStyle w:val="yesno"/>
              <w:framePr w:hSpace="0" w:wrap="auto" w:vAnchor="margin" w:hAnchor="text" w:yAlign="inline"/>
              <w:rPr>
                <w:rFonts w:eastAsia="Times New Roman"/>
                <w:color w:val="F7790C"/>
              </w:rPr>
            </w:pPr>
            <w:r w:rsidRPr="00D16DAB">
              <w:fldChar w:fldCharType="begin">
                <w:ffData>
                  <w:name w:val="Check1"/>
                  <w:enabled/>
                  <w:calcOnExit w:val="0"/>
                  <w:checkBox>
                    <w:size w:val="20"/>
                    <w:default w:val="0"/>
                  </w:checkBox>
                </w:ffData>
              </w:fldChar>
            </w:r>
            <w:r w:rsidRPr="00D16DAB">
              <w:instrText xml:space="preserve"> FORMCHECKBOX </w:instrText>
            </w:r>
            <w:r w:rsidR="00AF4575">
              <w:fldChar w:fldCharType="separate"/>
            </w:r>
            <w:r w:rsidRPr="00D16DAB">
              <w:fldChar w:fldCharType="end"/>
            </w:r>
            <w:r w:rsidRPr="00D16DAB">
              <w:t xml:space="preserve">   No</w:t>
            </w:r>
          </w:p>
        </w:tc>
      </w:tr>
      <w:tr w:rsidR="008D03D8" w:rsidRPr="00D16DAB" w14:paraId="401880B9" w14:textId="353967FB" w:rsidTr="009B0842">
        <w:trPr>
          <w:trHeight w:val="20"/>
        </w:trPr>
        <w:tc>
          <w:tcPr>
            <w:tcW w:w="7655" w:type="dxa"/>
            <w:shd w:val="clear" w:color="auto" w:fill="auto"/>
            <w:vAlign w:val="center"/>
          </w:tcPr>
          <w:p w14:paraId="04790C43" w14:textId="77777777" w:rsidR="008D03D8" w:rsidRPr="00D16DAB" w:rsidRDefault="008D03D8" w:rsidP="008D03D8">
            <w:pPr>
              <w:pStyle w:val="tableno"/>
              <w:framePr w:hSpace="0" w:wrap="auto" w:vAnchor="margin" w:hAnchor="text" w:yAlign="inline"/>
            </w:pPr>
            <w:r w:rsidRPr="00D16DAB">
              <w:t>There has been cases of internal transmission of COVID-19 by staff members or their immediate family members.</w:t>
            </w:r>
          </w:p>
        </w:tc>
        <w:tc>
          <w:tcPr>
            <w:tcW w:w="1134" w:type="dxa"/>
            <w:shd w:val="clear" w:color="auto" w:fill="auto"/>
            <w:noWrap/>
          </w:tcPr>
          <w:p w14:paraId="32D8189E" w14:textId="746339BA" w:rsidR="008D03D8" w:rsidRPr="00D16DAB" w:rsidRDefault="008D03D8" w:rsidP="00780262">
            <w:pPr>
              <w:pStyle w:val="yesno"/>
              <w:framePr w:hSpace="0" w:wrap="auto" w:vAnchor="margin" w:hAnchor="text" w:yAlign="inline"/>
              <w:rPr>
                <w:rFonts w:eastAsia="Times New Roman"/>
                <w:color w:val="000000"/>
              </w:rPr>
            </w:pPr>
            <w:r w:rsidRPr="00D16DAB">
              <w:fldChar w:fldCharType="begin">
                <w:ffData>
                  <w:name w:val="Check1"/>
                  <w:enabled/>
                  <w:calcOnExit w:val="0"/>
                  <w:checkBox>
                    <w:size w:val="20"/>
                    <w:default w:val="0"/>
                  </w:checkBox>
                </w:ffData>
              </w:fldChar>
            </w:r>
            <w:r w:rsidRPr="00D16DAB">
              <w:instrText xml:space="preserve"> FORMCHECKBOX </w:instrText>
            </w:r>
            <w:r w:rsidR="00AF4575">
              <w:fldChar w:fldCharType="separate"/>
            </w:r>
            <w:r w:rsidRPr="00D16DAB">
              <w:fldChar w:fldCharType="end"/>
            </w:r>
            <w:r w:rsidRPr="00D16DAB">
              <w:t xml:space="preserve">   Yes</w:t>
            </w:r>
          </w:p>
        </w:tc>
        <w:tc>
          <w:tcPr>
            <w:tcW w:w="1134" w:type="dxa"/>
          </w:tcPr>
          <w:p w14:paraId="7656D19D" w14:textId="30E9E668" w:rsidR="008D03D8" w:rsidRPr="00D16DAB" w:rsidRDefault="008D03D8" w:rsidP="00780262">
            <w:pPr>
              <w:pStyle w:val="yesno"/>
              <w:framePr w:hSpace="0" w:wrap="auto" w:vAnchor="margin" w:hAnchor="text" w:yAlign="inline"/>
              <w:rPr>
                <w:rFonts w:eastAsia="Times New Roman"/>
                <w:color w:val="000000"/>
              </w:rPr>
            </w:pPr>
            <w:r w:rsidRPr="00D16DAB">
              <w:fldChar w:fldCharType="begin">
                <w:ffData>
                  <w:name w:val="Check1"/>
                  <w:enabled/>
                  <w:calcOnExit w:val="0"/>
                  <w:checkBox>
                    <w:size w:val="20"/>
                    <w:default w:val="0"/>
                  </w:checkBox>
                </w:ffData>
              </w:fldChar>
            </w:r>
            <w:r w:rsidRPr="00D16DAB">
              <w:instrText xml:space="preserve"> FORMCHECKBOX </w:instrText>
            </w:r>
            <w:r w:rsidR="00AF4575">
              <w:fldChar w:fldCharType="separate"/>
            </w:r>
            <w:r w:rsidRPr="00D16DAB">
              <w:fldChar w:fldCharType="end"/>
            </w:r>
            <w:r w:rsidRPr="00D16DAB">
              <w:t xml:space="preserve">   No</w:t>
            </w:r>
          </w:p>
        </w:tc>
      </w:tr>
      <w:tr w:rsidR="008D03D8" w:rsidRPr="00D16DAB" w14:paraId="7C305B2E" w14:textId="7BB459AC" w:rsidTr="009B0842">
        <w:trPr>
          <w:trHeight w:val="20"/>
        </w:trPr>
        <w:tc>
          <w:tcPr>
            <w:tcW w:w="7655" w:type="dxa"/>
            <w:shd w:val="clear" w:color="auto" w:fill="auto"/>
            <w:vAlign w:val="center"/>
          </w:tcPr>
          <w:p w14:paraId="070F0171" w14:textId="77777777" w:rsidR="008D03D8" w:rsidRPr="00D16DAB" w:rsidRDefault="008D03D8" w:rsidP="008D03D8">
            <w:pPr>
              <w:pStyle w:val="tableno"/>
              <w:framePr w:hSpace="0" w:wrap="auto" w:vAnchor="margin" w:hAnchor="text" w:yAlign="inline"/>
            </w:pPr>
            <w:r w:rsidRPr="00D16DAB">
              <w:t>Workers are less motivated due to a stressful working environment resulting from measures taken to address COVID-19.</w:t>
            </w:r>
          </w:p>
        </w:tc>
        <w:tc>
          <w:tcPr>
            <w:tcW w:w="1134" w:type="dxa"/>
            <w:shd w:val="clear" w:color="auto" w:fill="auto"/>
            <w:noWrap/>
          </w:tcPr>
          <w:p w14:paraId="65B7036C" w14:textId="5B8C43C5" w:rsidR="008D03D8" w:rsidRPr="00D16DAB" w:rsidRDefault="008D03D8" w:rsidP="00780262">
            <w:pPr>
              <w:pStyle w:val="yesno"/>
              <w:framePr w:hSpace="0" w:wrap="auto" w:vAnchor="margin" w:hAnchor="text" w:yAlign="inline"/>
              <w:rPr>
                <w:rFonts w:eastAsia="Times New Roman"/>
                <w:color w:val="000000"/>
              </w:rPr>
            </w:pPr>
            <w:r w:rsidRPr="00D16DAB">
              <w:fldChar w:fldCharType="begin">
                <w:ffData>
                  <w:name w:val="Check1"/>
                  <w:enabled/>
                  <w:calcOnExit w:val="0"/>
                  <w:checkBox>
                    <w:size w:val="20"/>
                    <w:default w:val="0"/>
                  </w:checkBox>
                </w:ffData>
              </w:fldChar>
            </w:r>
            <w:r w:rsidRPr="00D16DAB">
              <w:instrText xml:space="preserve"> FORMCHECKBOX </w:instrText>
            </w:r>
            <w:r w:rsidR="00AF4575">
              <w:fldChar w:fldCharType="separate"/>
            </w:r>
            <w:r w:rsidRPr="00D16DAB">
              <w:fldChar w:fldCharType="end"/>
            </w:r>
            <w:r w:rsidRPr="00D16DAB">
              <w:t xml:space="preserve">   Yes</w:t>
            </w:r>
          </w:p>
        </w:tc>
        <w:tc>
          <w:tcPr>
            <w:tcW w:w="1134" w:type="dxa"/>
          </w:tcPr>
          <w:p w14:paraId="50E117CA" w14:textId="334BB640" w:rsidR="008D03D8" w:rsidRPr="00D16DAB" w:rsidRDefault="008D03D8" w:rsidP="00780262">
            <w:pPr>
              <w:pStyle w:val="yesno"/>
              <w:framePr w:hSpace="0" w:wrap="auto" w:vAnchor="margin" w:hAnchor="text" w:yAlign="inline"/>
              <w:rPr>
                <w:rFonts w:eastAsia="Times New Roman"/>
                <w:color w:val="000000"/>
              </w:rPr>
            </w:pPr>
            <w:r w:rsidRPr="00D16DAB">
              <w:fldChar w:fldCharType="begin">
                <w:ffData>
                  <w:name w:val="Check1"/>
                  <w:enabled/>
                  <w:calcOnExit w:val="0"/>
                  <w:checkBox>
                    <w:size w:val="20"/>
                    <w:default w:val="0"/>
                  </w:checkBox>
                </w:ffData>
              </w:fldChar>
            </w:r>
            <w:r w:rsidRPr="00D16DAB">
              <w:instrText xml:space="preserve"> FORMCHECKBOX </w:instrText>
            </w:r>
            <w:r w:rsidR="00AF4575">
              <w:fldChar w:fldCharType="separate"/>
            </w:r>
            <w:r w:rsidRPr="00D16DAB">
              <w:fldChar w:fldCharType="end"/>
            </w:r>
            <w:r w:rsidRPr="00D16DAB">
              <w:t xml:space="preserve">   No</w:t>
            </w:r>
          </w:p>
        </w:tc>
      </w:tr>
      <w:tr w:rsidR="008D03D8" w:rsidRPr="00D16DAB" w14:paraId="1FA9B477" w14:textId="665A8768" w:rsidTr="009B0842">
        <w:trPr>
          <w:trHeight w:val="680"/>
        </w:trPr>
        <w:tc>
          <w:tcPr>
            <w:tcW w:w="7655" w:type="dxa"/>
            <w:shd w:val="clear" w:color="auto" w:fill="auto"/>
            <w:vAlign w:val="center"/>
          </w:tcPr>
          <w:p w14:paraId="6626FBC7" w14:textId="77777777" w:rsidR="008D03D8" w:rsidRPr="00D16DAB" w:rsidRDefault="008D03D8" w:rsidP="008D03D8">
            <w:pPr>
              <w:pStyle w:val="tableno"/>
              <w:framePr w:hSpace="0" w:wrap="auto" w:vAnchor="margin" w:hAnchor="text" w:yAlign="inline"/>
            </w:pPr>
            <w:r w:rsidRPr="00D16DAB">
              <w:t>Workers are leaving their jobs because of potential or actual safety concerns and/or incidents.</w:t>
            </w:r>
          </w:p>
        </w:tc>
        <w:tc>
          <w:tcPr>
            <w:tcW w:w="1134" w:type="dxa"/>
            <w:shd w:val="clear" w:color="auto" w:fill="auto"/>
            <w:noWrap/>
          </w:tcPr>
          <w:p w14:paraId="0095FC1B" w14:textId="3B8865A4" w:rsidR="008D03D8" w:rsidRPr="00D16DAB" w:rsidRDefault="008D03D8" w:rsidP="00780262">
            <w:pPr>
              <w:pStyle w:val="yesno"/>
              <w:framePr w:hSpace="0" w:wrap="auto" w:vAnchor="margin" w:hAnchor="text" w:yAlign="inline"/>
              <w:rPr>
                <w:rFonts w:eastAsia="Times New Roman"/>
                <w:color w:val="000000"/>
              </w:rPr>
            </w:pPr>
            <w:r w:rsidRPr="00D16DAB">
              <w:fldChar w:fldCharType="begin">
                <w:ffData>
                  <w:name w:val="Check1"/>
                  <w:enabled/>
                  <w:calcOnExit w:val="0"/>
                  <w:checkBox>
                    <w:size w:val="20"/>
                    <w:default w:val="0"/>
                  </w:checkBox>
                </w:ffData>
              </w:fldChar>
            </w:r>
            <w:r w:rsidRPr="00D16DAB">
              <w:instrText xml:space="preserve"> FORMCHECKBOX </w:instrText>
            </w:r>
            <w:r w:rsidR="00AF4575">
              <w:fldChar w:fldCharType="separate"/>
            </w:r>
            <w:r w:rsidRPr="00D16DAB">
              <w:fldChar w:fldCharType="end"/>
            </w:r>
            <w:r w:rsidRPr="00D16DAB">
              <w:t xml:space="preserve">   Yes</w:t>
            </w:r>
          </w:p>
        </w:tc>
        <w:tc>
          <w:tcPr>
            <w:tcW w:w="1134" w:type="dxa"/>
          </w:tcPr>
          <w:p w14:paraId="3A09979E" w14:textId="52497802" w:rsidR="008D03D8" w:rsidRPr="00D16DAB" w:rsidRDefault="008D03D8" w:rsidP="00780262">
            <w:pPr>
              <w:pStyle w:val="yesno"/>
              <w:framePr w:hSpace="0" w:wrap="auto" w:vAnchor="margin" w:hAnchor="text" w:yAlign="inline"/>
              <w:rPr>
                <w:rFonts w:eastAsia="Times New Roman"/>
                <w:color w:val="000000"/>
              </w:rPr>
            </w:pPr>
            <w:r w:rsidRPr="00D16DAB">
              <w:fldChar w:fldCharType="begin">
                <w:ffData>
                  <w:name w:val="Check1"/>
                  <w:enabled/>
                  <w:calcOnExit w:val="0"/>
                  <w:checkBox>
                    <w:size w:val="20"/>
                    <w:default w:val="0"/>
                  </w:checkBox>
                </w:ffData>
              </w:fldChar>
            </w:r>
            <w:r w:rsidRPr="00D16DAB">
              <w:instrText xml:space="preserve"> FORMCHECKBOX </w:instrText>
            </w:r>
            <w:r w:rsidR="00AF4575">
              <w:fldChar w:fldCharType="separate"/>
            </w:r>
            <w:r w:rsidRPr="00D16DAB">
              <w:fldChar w:fldCharType="end"/>
            </w:r>
            <w:r w:rsidRPr="00D16DAB">
              <w:t xml:space="preserve">   No</w:t>
            </w:r>
          </w:p>
        </w:tc>
      </w:tr>
      <w:tr w:rsidR="008D03D8" w:rsidRPr="00D16DAB" w14:paraId="3318D997" w14:textId="1D0A6563" w:rsidTr="009B0842">
        <w:trPr>
          <w:trHeight w:val="268"/>
        </w:trPr>
        <w:tc>
          <w:tcPr>
            <w:tcW w:w="7655" w:type="dxa"/>
            <w:shd w:val="clear" w:color="auto" w:fill="auto"/>
            <w:vAlign w:val="center"/>
          </w:tcPr>
          <w:p w14:paraId="4C7CF7FC" w14:textId="77777777" w:rsidR="008D03D8" w:rsidRPr="00D16DAB" w:rsidRDefault="008D03D8" w:rsidP="008D03D8">
            <w:pPr>
              <w:pStyle w:val="tableno"/>
              <w:framePr w:hSpace="0" w:wrap="auto" w:vAnchor="margin" w:hAnchor="text" w:yAlign="inline"/>
            </w:pPr>
            <w:r w:rsidRPr="00D16DAB">
              <w:t>Discriminatory/stigmatization behaviour among workers have led to threats and intimidation of fellow workers.</w:t>
            </w:r>
          </w:p>
        </w:tc>
        <w:tc>
          <w:tcPr>
            <w:tcW w:w="1134" w:type="dxa"/>
            <w:shd w:val="clear" w:color="auto" w:fill="auto"/>
            <w:noWrap/>
          </w:tcPr>
          <w:p w14:paraId="714249F6" w14:textId="433F1913" w:rsidR="008D03D8" w:rsidRPr="00D16DAB" w:rsidRDefault="008D03D8" w:rsidP="00780262">
            <w:pPr>
              <w:pStyle w:val="yesno"/>
              <w:framePr w:hSpace="0" w:wrap="auto" w:vAnchor="margin" w:hAnchor="text" w:yAlign="inline"/>
              <w:rPr>
                <w:rFonts w:eastAsia="Times New Roman"/>
                <w:color w:val="000000"/>
              </w:rPr>
            </w:pPr>
            <w:r w:rsidRPr="00D16DAB">
              <w:fldChar w:fldCharType="begin">
                <w:ffData>
                  <w:name w:val="Check1"/>
                  <w:enabled/>
                  <w:calcOnExit w:val="0"/>
                  <w:checkBox>
                    <w:size w:val="20"/>
                    <w:default w:val="0"/>
                  </w:checkBox>
                </w:ffData>
              </w:fldChar>
            </w:r>
            <w:r w:rsidRPr="00D16DAB">
              <w:instrText xml:space="preserve"> FORMCHECKBOX </w:instrText>
            </w:r>
            <w:r w:rsidR="00AF4575">
              <w:fldChar w:fldCharType="separate"/>
            </w:r>
            <w:r w:rsidRPr="00D16DAB">
              <w:fldChar w:fldCharType="end"/>
            </w:r>
            <w:r w:rsidRPr="00D16DAB">
              <w:t xml:space="preserve">   Yes</w:t>
            </w:r>
          </w:p>
        </w:tc>
        <w:tc>
          <w:tcPr>
            <w:tcW w:w="1134" w:type="dxa"/>
          </w:tcPr>
          <w:p w14:paraId="32E04A67" w14:textId="4AD5F1E3" w:rsidR="008D03D8" w:rsidRPr="00D16DAB" w:rsidRDefault="008D03D8" w:rsidP="00780262">
            <w:pPr>
              <w:pStyle w:val="yesno"/>
              <w:framePr w:hSpace="0" w:wrap="auto" w:vAnchor="margin" w:hAnchor="text" w:yAlign="inline"/>
              <w:rPr>
                <w:rFonts w:eastAsia="Times New Roman"/>
                <w:color w:val="000000"/>
              </w:rPr>
            </w:pPr>
            <w:r w:rsidRPr="00D16DAB">
              <w:fldChar w:fldCharType="begin">
                <w:ffData>
                  <w:name w:val="Check1"/>
                  <w:enabled/>
                  <w:calcOnExit w:val="0"/>
                  <w:checkBox>
                    <w:size w:val="20"/>
                    <w:default w:val="0"/>
                  </w:checkBox>
                </w:ffData>
              </w:fldChar>
            </w:r>
            <w:r w:rsidRPr="00D16DAB">
              <w:instrText xml:space="preserve"> FORMCHECKBOX </w:instrText>
            </w:r>
            <w:r w:rsidR="00AF4575">
              <w:fldChar w:fldCharType="separate"/>
            </w:r>
            <w:r w:rsidRPr="00D16DAB">
              <w:fldChar w:fldCharType="end"/>
            </w:r>
            <w:r w:rsidRPr="00D16DAB">
              <w:t xml:space="preserve">   No</w:t>
            </w:r>
          </w:p>
        </w:tc>
      </w:tr>
      <w:tr w:rsidR="008D03D8" w:rsidRPr="00D16DAB" w14:paraId="09A5BDA3" w14:textId="6193172D" w:rsidTr="009B0842">
        <w:trPr>
          <w:trHeight w:val="24"/>
        </w:trPr>
        <w:tc>
          <w:tcPr>
            <w:tcW w:w="7655" w:type="dxa"/>
            <w:shd w:val="clear" w:color="auto" w:fill="auto"/>
            <w:vAlign w:val="center"/>
          </w:tcPr>
          <w:p w14:paraId="5B603372" w14:textId="77777777" w:rsidR="008D03D8" w:rsidRPr="00D16DAB" w:rsidRDefault="008D03D8" w:rsidP="008D03D8">
            <w:pPr>
              <w:pStyle w:val="tableno"/>
              <w:framePr w:hSpace="0" w:wrap="auto" w:vAnchor="margin" w:hAnchor="text" w:yAlign="inline"/>
            </w:pPr>
            <w:r w:rsidRPr="00D16DAB">
              <w:t>Close physical contact with customers/suppliers is necessary.</w:t>
            </w:r>
          </w:p>
        </w:tc>
        <w:tc>
          <w:tcPr>
            <w:tcW w:w="1134" w:type="dxa"/>
            <w:shd w:val="clear" w:color="auto" w:fill="auto"/>
            <w:noWrap/>
          </w:tcPr>
          <w:p w14:paraId="14A28218" w14:textId="7650461B" w:rsidR="008D03D8" w:rsidRPr="00D16DAB" w:rsidRDefault="008D03D8" w:rsidP="00780262">
            <w:pPr>
              <w:pStyle w:val="yesno"/>
              <w:framePr w:hSpace="0" w:wrap="auto" w:vAnchor="margin" w:hAnchor="text" w:yAlign="inline"/>
              <w:rPr>
                <w:rFonts w:eastAsia="Times New Roman"/>
                <w:color w:val="F7790C"/>
              </w:rPr>
            </w:pPr>
            <w:r w:rsidRPr="00D16DAB">
              <w:fldChar w:fldCharType="begin">
                <w:ffData>
                  <w:name w:val="Check1"/>
                  <w:enabled/>
                  <w:calcOnExit w:val="0"/>
                  <w:checkBox>
                    <w:size w:val="20"/>
                    <w:default w:val="0"/>
                  </w:checkBox>
                </w:ffData>
              </w:fldChar>
            </w:r>
            <w:r w:rsidRPr="00D16DAB">
              <w:instrText xml:space="preserve"> FORMCHECKBOX </w:instrText>
            </w:r>
            <w:r w:rsidR="00AF4575">
              <w:fldChar w:fldCharType="separate"/>
            </w:r>
            <w:r w:rsidRPr="00D16DAB">
              <w:fldChar w:fldCharType="end"/>
            </w:r>
            <w:r w:rsidRPr="00D16DAB">
              <w:t xml:space="preserve">   Yes</w:t>
            </w:r>
          </w:p>
        </w:tc>
        <w:tc>
          <w:tcPr>
            <w:tcW w:w="1134" w:type="dxa"/>
          </w:tcPr>
          <w:p w14:paraId="62ECF74E" w14:textId="58B06E5F" w:rsidR="008D03D8" w:rsidRPr="00D16DAB" w:rsidRDefault="008D03D8" w:rsidP="00780262">
            <w:pPr>
              <w:pStyle w:val="yesno"/>
              <w:framePr w:hSpace="0" w:wrap="auto" w:vAnchor="margin" w:hAnchor="text" w:yAlign="inline"/>
              <w:rPr>
                <w:rFonts w:eastAsia="Times New Roman"/>
                <w:color w:val="F7790C"/>
              </w:rPr>
            </w:pPr>
            <w:r w:rsidRPr="00D16DAB">
              <w:fldChar w:fldCharType="begin">
                <w:ffData>
                  <w:name w:val="Check1"/>
                  <w:enabled/>
                  <w:calcOnExit w:val="0"/>
                  <w:checkBox>
                    <w:size w:val="20"/>
                    <w:default w:val="0"/>
                  </w:checkBox>
                </w:ffData>
              </w:fldChar>
            </w:r>
            <w:r w:rsidRPr="00D16DAB">
              <w:instrText xml:space="preserve"> FORMCHECKBOX </w:instrText>
            </w:r>
            <w:r w:rsidR="00AF4575">
              <w:fldChar w:fldCharType="separate"/>
            </w:r>
            <w:r w:rsidRPr="00D16DAB">
              <w:fldChar w:fldCharType="end"/>
            </w:r>
            <w:r w:rsidRPr="00D16DAB">
              <w:t xml:space="preserve">   No</w:t>
            </w:r>
          </w:p>
        </w:tc>
      </w:tr>
      <w:tr w:rsidR="008D03D8" w:rsidRPr="00D16DAB" w14:paraId="6258FCFF" w14:textId="37D862FF" w:rsidTr="009B0842">
        <w:trPr>
          <w:trHeight w:val="24"/>
        </w:trPr>
        <w:tc>
          <w:tcPr>
            <w:tcW w:w="7655" w:type="dxa"/>
            <w:shd w:val="clear" w:color="auto" w:fill="auto"/>
            <w:vAlign w:val="center"/>
          </w:tcPr>
          <w:p w14:paraId="3668D2E8" w14:textId="77777777" w:rsidR="008D03D8" w:rsidRPr="00D16DAB" w:rsidRDefault="008D03D8" w:rsidP="008D03D8">
            <w:pPr>
              <w:pStyle w:val="tableno"/>
              <w:framePr w:hSpace="0" w:wrap="auto" w:vAnchor="margin" w:hAnchor="text" w:yAlign="inline"/>
            </w:pPr>
            <w:r w:rsidRPr="00D16DAB">
              <w:lastRenderedPageBreak/>
              <w:t>Workers have experienced personal trauma such as death or sickness of family members as a result of COVID-19.</w:t>
            </w:r>
          </w:p>
        </w:tc>
        <w:tc>
          <w:tcPr>
            <w:tcW w:w="1134" w:type="dxa"/>
            <w:shd w:val="clear" w:color="auto" w:fill="auto"/>
            <w:noWrap/>
          </w:tcPr>
          <w:p w14:paraId="6E6FED10" w14:textId="7316661B" w:rsidR="008D03D8" w:rsidRPr="00D16DAB" w:rsidRDefault="008D03D8" w:rsidP="00780262">
            <w:pPr>
              <w:pStyle w:val="yesno"/>
              <w:framePr w:hSpace="0" w:wrap="auto" w:vAnchor="margin" w:hAnchor="text" w:yAlign="inline"/>
              <w:rPr>
                <w:rFonts w:eastAsia="Times New Roman"/>
                <w:color w:val="F7790C"/>
              </w:rPr>
            </w:pPr>
            <w:r w:rsidRPr="00D16DAB">
              <w:fldChar w:fldCharType="begin">
                <w:ffData>
                  <w:name w:val="Check1"/>
                  <w:enabled/>
                  <w:calcOnExit w:val="0"/>
                  <w:checkBox>
                    <w:size w:val="20"/>
                    <w:default w:val="0"/>
                  </w:checkBox>
                </w:ffData>
              </w:fldChar>
            </w:r>
            <w:r w:rsidRPr="00D16DAB">
              <w:instrText xml:space="preserve"> FORMCHECKBOX </w:instrText>
            </w:r>
            <w:r w:rsidR="00AF4575">
              <w:fldChar w:fldCharType="separate"/>
            </w:r>
            <w:r w:rsidRPr="00D16DAB">
              <w:fldChar w:fldCharType="end"/>
            </w:r>
            <w:r w:rsidRPr="00D16DAB">
              <w:t xml:space="preserve">   Yes</w:t>
            </w:r>
          </w:p>
        </w:tc>
        <w:tc>
          <w:tcPr>
            <w:tcW w:w="1134" w:type="dxa"/>
          </w:tcPr>
          <w:p w14:paraId="035AAD8D" w14:textId="78B9AD86" w:rsidR="008D03D8" w:rsidRPr="00D16DAB" w:rsidRDefault="008D03D8" w:rsidP="00780262">
            <w:pPr>
              <w:pStyle w:val="yesno"/>
              <w:framePr w:hSpace="0" w:wrap="auto" w:vAnchor="margin" w:hAnchor="text" w:yAlign="inline"/>
              <w:rPr>
                <w:rFonts w:eastAsia="Times New Roman"/>
                <w:color w:val="F7790C"/>
              </w:rPr>
            </w:pPr>
            <w:r w:rsidRPr="00D16DAB">
              <w:fldChar w:fldCharType="begin">
                <w:ffData>
                  <w:name w:val="Check1"/>
                  <w:enabled/>
                  <w:calcOnExit w:val="0"/>
                  <w:checkBox>
                    <w:size w:val="20"/>
                    <w:default w:val="0"/>
                  </w:checkBox>
                </w:ffData>
              </w:fldChar>
            </w:r>
            <w:r w:rsidRPr="00D16DAB">
              <w:instrText xml:space="preserve"> FORMCHECKBOX </w:instrText>
            </w:r>
            <w:r w:rsidR="00AF4575">
              <w:fldChar w:fldCharType="separate"/>
            </w:r>
            <w:r w:rsidRPr="00D16DAB">
              <w:fldChar w:fldCharType="end"/>
            </w:r>
            <w:r w:rsidRPr="00D16DAB">
              <w:t xml:space="preserve">   No</w:t>
            </w:r>
          </w:p>
        </w:tc>
      </w:tr>
      <w:tr w:rsidR="008D03D8" w:rsidRPr="00D16DAB" w14:paraId="68CE6D77" w14:textId="48C0B6B1" w:rsidTr="009B0842">
        <w:trPr>
          <w:trHeight w:val="54"/>
        </w:trPr>
        <w:tc>
          <w:tcPr>
            <w:tcW w:w="7655" w:type="dxa"/>
            <w:shd w:val="clear" w:color="auto" w:fill="auto"/>
            <w:vAlign w:val="center"/>
          </w:tcPr>
          <w:p w14:paraId="0AEEA997" w14:textId="77777777" w:rsidR="008D03D8" w:rsidRPr="00D16DAB" w:rsidRDefault="008D03D8" w:rsidP="008D03D8">
            <w:pPr>
              <w:pStyle w:val="tableno"/>
              <w:framePr w:hSpace="0" w:wrap="auto" w:vAnchor="margin" w:hAnchor="text" w:yAlign="inline"/>
            </w:pPr>
            <w:r w:rsidRPr="00D16DAB">
              <w:t>Close proximity in the workplace is necessary for production/service delivery purposes</w:t>
            </w:r>
          </w:p>
        </w:tc>
        <w:tc>
          <w:tcPr>
            <w:tcW w:w="1134" w:type="dxa"/>
            <w:shd w:val="clear" w:color="auto" w:fill="auto"/>
            <w:noWrap/>
          </w:tcPr>
          <w:p w14:paraId="00ECCF5D" w14:textId="4D6E0E4C" w:rsidR="008D03D8" w:rsidRPr="00D16DAB" w:rsidRDefault="008D03D8" w:rsidP="00780262">
            <w:pPr>
              <w:pStyle w:val="yesno"/>
              <w:framePr w:hSpace="0" w:wrap="auto" w:vAnchor="margin" w:hAnchor="text" w:yAlign="inline"/>
              <w:rPr>
                <w:rFonts w:eastAsia="Times New Roman"/>
                <w:color w:val="F7790C"/>
              </w:rPr>
            </w:pPr>
            <w:r w:rsidRPr="00D16DAB">
              <w:fldChar w:fldCharType="begin">
                <w:ffData>
                  <w:name w:val="Check1"/>
                  <w:enabled/>
                  <w:calcOnExit w:val="0"/>
                  <w:checkBox>
                    <w:size w:val="20"/>
                    <w:default w:val="0"/>
                  </w:checkBox>
                </w:ffData>
              </w:fldChar>
            </w:r>
            <w:r w:rsidRPr="00D16DAB">
              <w:instrText xml:space="preserve"> FORMCHECKBOX </w:instrText>
            </w:r>
            <w:r w:rsidR="00AF4575">
              <w:fldChar w:fldCharType="separate"/>
            </w:r>
            <w:r w:rsidRPr="00D16DAB">
              <w:fldChar w:fldCharType="end"/>
            </w:r>
            <w:r w:rsidRPr="00D16DAB">
              <w:t xml:space="preserve">   Yes</w:t>
            </w:r>
          </w:p>
        </w:tc>
        <w:tc>
          <w:tcPr>
            <w:tcW w:w="1134" w:type="dxa"/>
          </w:tcPr>
          <w:p w14:paraId="242D6E2F" w14:textId="0C00BA33" w:rsidR="008D03D8" w:rsidRPr="00D16DAB" w:rsidRDefault="008D03D8" w:rsidP="00780262">
            <w:pPr>
              <w:pStyle w:val="yesno"/>
              <w:framePr w:hSpace="0" w:wrap="auto" w:vAnchor="margin" w:hAnchor="text" w:yAlign="inline"/>
              <w:rPr>
                <w:rFonts w:eastAsia="Times New Roman"/>
                <w:color w:val="F7790C"/>
              </w:rPr>
            </w:pPr>
            <w:r w:rsidRPr="00D16DAB">
              <w:fldChar w:fldCharType="begin">
                <w:ffData>
                  <w:name w:val="Check1"/>
                  <w:enabled/>
                  <w:calcOnExit w:val="0"/>
                  <w:checkBox>
                    <w:size w:val="20"/>
                    <w:default w:val="0"/>
                  </w:checkBox>
                </w:ffData>
              </w:fldChar>
            </w:r>
            <w:r w:rsidRPr="00D16DAB">
              <w:instrText xml:space="preserve"> FORMCHECKBOX </w:instrText>
            </w:r>
            <w:r w:rsidR="00AF4575">
              <w:fldChar w:fldCharType="separate"/>
            </w:r>
            <w:r w:rsidRPr="00D16DAB">
              <w:fldChar w:fldCharType="end"/>
            </w:r>
            <w:r w:rsidRPr="00D16DAB">
              <w:t xml:space="preserve">   No</w:t>
            </w:r>
          </w:p>
        </w:tc>
      </w:tr>
      <w:tr w:rsidR="008D03D8" w:rsidRPr="00D16DAB" w14:paraId="7BA2C122" w14:textId="7DE8B84B" w:rsidTr="009B0842">
        <w:trPr>
          <w:trHeight w:val="680"/>
        </w:trPr>
        <w:tc>
          <w:tcPr>
            <w:tcW w:w="7655" w:type="dxa"/>
            <w:shd w:val="clear" w:color="auto" w:fill="auto"/>
            <w:vAlign w:val="center"/>
          </w:tcPr>
          <w:p w14:paraId="524A6960" w14:textId="77777777" w:rsidR="008D03D8" w:rsidRPr="00D16DAB" w:rsidRDefault="008D03D8" w:rsidP="008D03D8">
            <w:pPr>
              <w:pStyle w:val="tableno"/>
              <w:framePr w:hSpace="0" w:wrap="auto" w:vAnchor="margin" w:hAnchor="text" w:yAlign="inline"/>
            </w:pPr>
            <w:r w:rsidRPr="00D16DAB">
              <w:t>There is staff member responsible for daily review of official advice on risks and recommendations in relations to COVID-19.</w:t>
            </w:r>
          </w:p>
        </w:tc>
        <w:tc>
          <w:tcPr>
            <w:tcW w:w="1134" w:type="dxa"/>
            <w:shd w:val="clear" w:color="auto" w:fill="auto"/>
            <w:noWrap/>
          </w:tcPr>
          <w:p w14:paraId="0BB962B1" w14:textId="33704E02" w:rsidR="008D03D8" w:rsidRPr="00D16DAB" w:rsidRDefault="008D03D8" w:rsidP="00780262">
            <w:pPr>
              <w:pStyle w:val="yesno"/>
              <w:framePr w:hSpace="0" w:wrap="auto" w:vAnchor="margin" w:hAnchor="text" w:yAlign="inline"/>
              <w:rPr>
                <w:rFonts w:eastAsia="Times New Roman"/>
                <w:color w:val="F7790C"/>
              </w:rPr>
            </w:pPr>
            <w:r w:rsidRPr="00D16DAB">
              <w:fldChar w:fldCharType="begin">
                <w:ffData>
                  <w:name w:val="Check1"/>
                  <w:enabled/>
                  <w:calcOnExit w:val="0"/>
                  <w:checkBox>
                    <w:size w:val="20"/>
                    <w:default w:val="0"/>
                  </w:checkBox>
                </w:ffData>
              </w:fldChar>
            </w:r>
            <w:r w:rsidRPr="00D16DAB">
              <w:instrText xml:space="preserve"> FORMCHECKBOX </w:instrText>
            </w:r>
            <w:r w:rsidR="00AF4575">
              <w:fldChar w:fldCharType="separate"/>
            </w:r>
            <w:r w:rsidRPr="00D16DAB">
              <w:fldChar w:fldCharType="end"/>
            </w:r>
            <w:r w:rsidRPr="00D16DAB">
              <w:t xml:space="preserve">   Yes</w:t>
            </w:r>
          </w:p>
        </w:tc>
        <w:tc>
          <w:tcPr>
            <w:tcW w:w="1134" w:type="dxa"/>
          </w:tcPr>
          <w:p w14:paraId="63F3106D" w14:textId="614DB87A" w:rsidR="008D03D8" w:rsidRPr="00D16DAB" w:rsidRDefault="008D03D8" w:rsidP="00780262">
            <w:pPr>
              <w:pStyle w:val="yesno"/>
              <w:framePr w:hSpace="0" w:wrap="auto" w:vAnchor="margin" w:hAnchor="text" w:yAlign="inline"/>
              <w:rPr>
                <w:rFonts w:eastAsia="Times New Roman"/>
                <w:color w:val="F7790C"/>
              </w:rPr>
            </w:pPr>
            <w:r w:rsidRPr="00D16DAB">
              <w:fldChar w:fldCharType="begin">
                <w:ffData>
                  <w:name w:val="Check1"/>
                  <w:enabled/>
                  <w:calcOnExit w:val="0"/>
                  <w:checkBox>
                    <w:size w:val="20"/>
                    <w:default w:val="0"/>
                  </w:checkBox>
                </w:ffData>
              </w:fldChar>
            </w:r>
            <w:r w:rsidRPr="00D16DAB">
              <w:instrText xml:space="preserve"> FORMCHECKBOX </w:instrText>
            </w:r>
            <w:r w:rsidR="00AF4575">
              <w:fldChar w:fldCharType="separate"/>
            </w:r>
            <w:r w:rsidRPr="00D16DAB">
              <w:fldChar w:fldCharType="end"/>
            </w:r>
            <w:r w:rsidRPr="00D16DAB">
              <w:t xml:space="preserve">   No</w:t>
            </w:r>
          </w:p>
        </w:tc>
      </w:tr>
      <w:tr w:rsidR="008D03D8" w:rsidRPr="00D16DAB" w14:paraId="36B96F04" w14:textId="7ECA171C" w:rsidTr="009B0842">
        <w:trPr>
          <w:trHeight w:val="680"/>
        </w:trPr>
        <w:tc>
          <w:tcPr>
            <w:tcW w:w="7655" w:type="dxa"/>
            <w:shd w:val="clear" w:color="auto" w:fill="auto"/>
            <w:vAlign w:val="center"/>
          </w:tcPr>
          <w:p w14:paraId="2DD82ED0" w14:textId="77777777" w:rsidR="008D03D8" w:rsidRPr="00D16DAB" w:rsidRDefault="008D03D8" w:rsidP="008D03D8">
            <w:pPr>
              <w:pStyle w:val="tableno"/>
              <w:framePr w:hSpace="0" w:wrap="auto" w:vAnchor="margin" w:hAnchor="text" w:yAlign="inline"/>
            </w:pPr>
            <w:r w:rsidRPr="00D16DAB">
              <w:t>There are no or few procedures to conduct self-inspections to identify hazards that could result in COVID-19 spreading (e.g. regular health and safety check-ups conducted).</w:t>
            </w:r>
          </w:p>
        </w:tc>
        <w:tc>
          <w:tcPr>
            <w:tcW w:w="1134" w:type="dxa"/>
            <w:shd w:val="clear" w:color="auto" w:fill="auto"/>
            <w:noWrap/>
          </w:tcPr>
          <w:p w14:paraId="5988A5F9" w14:textId="23DB821A" w:rsidR="008D03D8" w:rsidRPr="00D16DAB" w:rsidRDefault="008D03D8" w:rsidP="00780262">
            <w:pPr>
              <w:pStyle w:val="yesno"/>
              <w:framePr w:hSpace="0" w:wrap="auto" w:vAnchor="margin" w:hAnchor="text" w:yAlign="inline"/>
              <w:rPr>
                <w:rFonts w:eastAsia="Times New Roman"/>
                <w:color w:val="F7790C"/>
              </w:rPr>
            </w:pPr>
            <w:r w:rsidRPr="00D16DAB">
              <w:fldChar w:fldCharType="begin">
                <w:ffData>
                  <w:name w:val="Check1"/>
                  <w:enabled/>
                  <w:calcOnExit w:val="0"/>
                  <w:checkBox>
                    <w:size w:val="20"/>
                    <w:default w:val="0"/>
                  </w:checkBox>
                </w:ffData>
              </w:fldChar>
            </w:r>
            <w:r w:rsidRPr="00D16DAB">
              <w:instrText xml:space="preserve"> FORMCHECKBOX </w:instrText>
            </w:r>
            <w:r w:rsidR="00AF4575">
              <w:fldChar w:fldCharType="separate"/>
            </w:r>
            <w:r w:rsidRPr="00D16DAB">
              <w:fldChar w:fldCharType="end"/>
            </w:r>
            <w:r w:rsidRPr="00D16DAB">
              <w:t xml:space="preserve">   Yes</w:t>
            </w:r>
          </w:p>
        </w:tc>
        <w:tc>
          <w:tcPr>
            <w:tcW w:w="1134" w:type="dxa"/>
          </w:tcPr>
          <w:p w14:paraId="29E5947E" w14:textId="1EA6D08B" w:rsidR="008D03D8" w:rsidRPr="00D16DAB" w:rsidRDefault="008D03D8" w:rsidP="00780262">
            <w:pPr>
              <w:pStyle w:val="yesno"/>
              <w:framePr w:hSpace="0" w:wrap="auto" w:vAnchor="margin" w:hAnchor="text" w:yAlign="inline"/>
              <w:rPr>
                <w:rFonts w:eastAsia="Times New Roman"/>
                <w:color w:val="F7790C"/>
              </w:rPr>
            </w:pPr>
            <w:r w:rsidRPr="00D16DAB">
              <w:fldChar w:fldCharType="begin">
                <w:ffData>
                  <w:name w:val="Check1"/>
                  <w:enabled/>
                  <w:calcOnExit w:val="0"/>
                  <w:checkBox>
                    <w:size w:val="20"/>
                    <w:default w:val="0"/>
                  </w:checkBox>
                </w:ffData>
              </w:fldChar>
            </w:r>
            <w:r w:rsidRPr="00D16DAB">
              <w:instrText xml:space="preserve"> FORMCHECKBOX </w:instrText>
            </w:r>
            <w:r w:rsidR="00AF4575">
              <w:fldChar w:fldCharType="separate"/>
            </w:r>
            <w:r w:rsidRPr="00D16DAB">
              <w:fldChar w:fldCharType="end"/>
            </w:r>
            <w:r w:rsidRPr="00D16DAB">
              <w:t xml:space="preserve">   No</w:t>
            </w:r>
          </w:p>
        </w:tc>
      </w:tr>
      <w:tr w:rsidR="008D03D8" w:rsidRPr="00D16DAB" w14:paraId="71C57021" w14:textId="677E8169" w:rsidTr="009B0842">
        <w:trPr>
          <w:trHeight w:val="680"/>
        </w:trPr>
        <w:tc>
          <w:tcPr>
            <w:tcW w:w="7655" w:type="dxa"/>
            <w:shd w:val="clear" w:color="auto" w:fill="auto"/>
            <w:vAlign w:val="center"/>
          </w:tcPr>
          <w:p w14:paraId="02E4C2A0" w14:textId="7DE6ADBC" w:rsidR="008D03D8" w:rsidRPr="00D16DAB" w:rsidRDefault="008D03D8" w:rsidP="008D03D8">
            <w:pPr>
              <w:pStyle w:val="tableno"/>
              <w:framePr w:hSpace="0" w:wrap="auto" w:vAnchor="margin" w:hAnchor="text" w:yAlign="inline"/>
            </w:pPr>
            <w:r w:rsidRPr="00D16DAB">
              <w:t>There are no or few regular audits in your premises to identify current or emerging hazards (e.g., areas requiring frequent physical touch).</w:t>
            </w:r>
          </w:p>
        </w:tc>
        <w:tc>
          <w:tcPr>
            <w:tcW w:w="1134" w:type="dxa"/>
            <w:shd w:val="clear" w:color="auto" w:fill="auto"/>
            <w:noWrap/>
          </w:tcPr>
          <w:p w14:paraId="1D0B2342" w14:textId="5932BA48" w:rsidR="008D03D8" w:rsidRPr="00D16DAB" w:rsidRDefault="008D03D8" w:rsidP="00780262">
            <w:pPr>
              <w:pStyle w:val="yesno"/>
              <w:framePr w:hSpace="0" w:wrap="auto" w:vAnchor="margin" w:hAnchor="text" w:yAlign="inline"/>
              <w:rPr>
                <w:rFonts w:eastAsia="Times New Roman"/>
                <w:color w:val="F7790C"/>
              </w:rPr>
            </w:pPr>
            <w:r w:rsidRPr="00D16DAB">
              <w:fldChar w:fldCharType="begin">
                <w:ffData>
                  <w:name w:val="Check1"/>
                  <w:enabled/>
                  <w:calcOnExit w:val="0"/>
                  <w:checkBox>
                    <w:size w:val="20"/>
                    <w:default w:val="0"/>
                  </w:checkBox>
                </w:ffData>
              </w:fldChar>
            </w:r>
            <w:r w:rsidRPr="00D16DAB">
              <w:instrText xml:space="preserve"> FORMCHECKBOX </w:instrText>
            </w:r>
            <w:r w:rsidR="00AF4575">
              <w:fldChar w:fldCharType="separate"/>
            </w:r>
            <w:r w:rsidRPr="00D16DAB">
              <w:fldChar w:fldCharType="end"/>
            </w:r>
            <w:r w:rsidRPr="00D16DAB">
              <w:t xml:space="preserve">   Yes</w:t>
            </w:r>
          </w:p>
        </w:tc>
        <w:tc>
          <w:tcPr>
            <w:tcW w:w="1134" w:type="dxa"/>
          </w:tcPr>
          <w:p w14:paraId="7B37789A" w14:textId="3AB92B64" w:rsidR="008D03D8" w:rsidRPr="00D16DAB" w:rsidRDefault="008D03D8" w:rsidP="00780262">
            <w:pPr>
              <w:pStyle w:val="yesno"/>
              <w:framePr w:hSpace="0" w:wrap="auto" w:vAnchor="margin" w:hAnchor="text" w:yAlign="inline"/>
              <w:rPr>
                <w:rFonts w:eastAsia="Times New Roman"/>
                <w:color w:val="F7790C"/>
              </w:rPr>
            </w:pPr>
            <w:r w:rsidRPr="00D16DAB">
              <w:fldChar w:fldCharType="begin">
                <w:ffData>
                  <w:name w:val="Check1"/>
                  <w:enabled/>
                  <w:calcOnExit w:val="0"/>
                  <w:checkBox>
                    <w:size w:val="20"/>
                    <w:default w:val="0"/>
                  </w:checkBox>
                </w:ffData>
              </w:fldChar>
            </w:r>
            <w:r w:rsidRPr="00D16DAB">
              <w:instrText xml:space="preserve"> FORMCHECKBOX </w:instrText>
            </w:r>
            <w:r w:rsidR="00AF4575">
              <w:fldChar w:fldCharType="separate"/>
            </w:r>
            <w:r w:rsidRPr="00D16DAB">
              <w:fldChar w:fldCharType="end"/>
            </w:r>
            <w:r w:rsidRPr="00D16DAB">
              <w:t xml:space="preserve">   No</w:t>
            </w:r>
          </w:p>
        </w:tc>
      </w:tr>
      <w:tr w:rsidR="008D03D8" w:rsidRPr="00D16DAB" w14:paraId="5B8E2D7F" w14:textId="1A1A9586" w:rsidTr="009B0842">
        <w:trPr>
          <w:trHeight w:val="24"/>
        </w:trPr>
        <w:tc>
          <w:tcPr>
            <w:tcW w:w="7655" w:type="dxa"/>
            <w:shd w:val="clear" w:color="auto" w:fill="auto"/>
            <w:vAlign w:val="center"/>
          </w:tcPr>
          <w:p w14:paraId="3E6B9E25" w14:textId="77777777" w:rsidR="008D03D8" w:rsidRPr="00D16DAB" w:rsidRDefault="008D03D8" w:rsidP="008D03D8">
            <w:pPr>
              <w:pStyle w:val="tableno"/>
              <w:framePr w:hSpace="0" w:wrap="auto" w:vAnchor="margin" w:hAnchor="text" w:yAlign="inline"/>
            </w:pPr>
            <w:r w:rsidRPr="00D16DAB">
              <w:t>Working from home is not possible.</w:t>
            </w:r>
          </w:p>
        </w:tc>
        <w:tc>
          <w:tcPr>
            <w:tcW w:w="1134" w:type="dxa"/>
            <w:shd w:val="clear" w:color="auto" w:fill="auto"/>
            <w:noWrap/>
          </w:tcPr>
          <w:p w14:paraId="419ECA88" w14:textId="77A90BBC" w:rsidR="008D03D8" w:rsidRPr="00D16DAB" w:rsidRDefault="008D03D8" w:rsidP="00780262">
            <w:pPr>
              <w:pStyle w:val="yesno"/>
              <w:framePr w:hSpace="0" w:wrap="auto" w:vAnchor="margin" w:hAnchor="text" w:yAlign="inline"/>
              <w:rPr>
                <w:rFonts w:eastAsia="Times New Roman"/>
                <w:color w:val="F7790C"/>
              </w:rPr>
            </w:pPr>
            <w:r w:rsidRPr="00D16DAB">
              <w:fldChar w:fldCharType="begin">
                <w:ffData>
                  <w:name w:val="Check1"/>
                  <w:enabled/>
                  <w:calcOnExit w:val="0"/>
                  <w:checkBox>
                    <w:size w:val="20"/>
                    <w:default w:val="0"/>
                  </w:checkBox>
                </w:ffData>
              </w:fldChar>
            </w:r>
            <w:r w:rsidRPr="00D16DAB">
              <w:instrText xml:space="preserve"> FORMCHECKBOX </w:instrText>
            </w:r>
            <w:r w:rsidR="00AF4575">
              <w:fldChar w:fldCharType="separate"/>
            </w:r>
            <w:r w:rsidRPr="00D16DAB">
              <w:fldChar w:fldCharType="end"/>
            </w:r>
            <w:r w:rsidRPr="00D16DAB">
              <w:t xml:space="preserve">   Yes</w:t>
            </w:r>
          </w:p>
        </w:tc>
        <w:tc>
          <w:tcPr>
            <w:tcW w:w="1134" w:type="dxa"/>
          </w:tcPr>
          <w:p w14:paraId="08E6E69D" w14:textId="0A0B6F8C" w:rsidR="008D03D8" w:rsidRPr="00D16DAB" w:rsidRDefault="008D03D8" w:rsidP="00780262">
            <w:pPr>
              <w:pStyle w:val="yesno"/>
              <w:framePr w:hSpace="0" w:wrap="auto" w:vAnchor="margin" w:hAnchor="text" w:yAlign="inline"/>
              <w:rPr>
                <w:rFonts w:eastAsia="Times New Roman"/>
                <w:color w:val="F7790C"/>
              </w:rPr>
            </w:pPr>
            <w:r w:rsidRPr="00D16DAB">
              <w:fldChar w:fldCharType="begin">
                <w:ffData>
                  <w:name w:val="Check1"/>
                  <w:enabled/>
                  <w:calcOnExit w:val="0"/>
                  <w:checkBox>
                    <w:size w:val="20"/>
                    <w:default w:val="0"/>
                  </w:checkBox>
                </w:ffData>
              </w:fldChar>
            </w:r>
            <w:r w:rsidRPr="00D16DAB">
              <w:instrText xml:space="preserve"> FORMCHECKBOX </w:instrText>
            </w:r>
            <w:r w:rsidR="00AF4575">
              <w:fldChar w:fldCharType="separate"/>
            </w:r>
            <w:r w:rsidRPr="00D16DAB">
              <w:fldChar w:fldCharType="end"/>
            </w:r>
            <w:r w:rsidRPr="00D16DAB">
              <w:t xml:space="preserve">   No</w:t>
            </w:r>
          </w:p>
        </w:tc>
      </w:tr>
      <w:tr w:rsidR="008D03D8" w:rsidRPr="00D16DAB" w14:paraId="471AC09A" w14:textId="1D29B99A" w:rsidTr="009B0842">
        <w:trPr>
          <w:trHeight w:val="364"/>
        </w:trPr>
        <w:tc>
          <w:tcPr>
            <w:tcW w:w="7655" w:type="dxa"/>
            <w:tcBorders>
              <w:bottom w:val="single" w:sz="4" w:space="0" w:color="0054A6"/>
            </w:tcBorders>
            <w:shd w:val="clear" w:color="auto" w:fill="auto"/>
            <w:vAlign w:val="center"/>
          </w:tcPr>
          <w:p w14:paraId="787451FA" w14:textId="6A068497" w:rsidR="008D03D8" w:rsidRPr="00D16DAB" w:rsidRDefault="008D03D8" w:rsidP="008D03D8">
            <w:pPr>
              <w:pStyle w:val="tableno"/>
              <w:framePr w:hSpace="0" w:wrap="auto" w:vAnchor="margin" w:hAnchor="text" w:yAlign="inline"/>
            </w:pPr>
            <w:r w:rsidRPr="00D16DAB">
              <w:t>Workers are currently not provided with direct training (or access to training) on COVID-19 preparedness and basic measures to protect themselves and others.</w:t>
            </w:r>
          </w:p>
        </w:tc>
        <w:tc>
          <w:tcPr>
            <w:tcW w:w="1134" w:type="dxa"/>
            <w:tcBorders>
              <w:bottom w:val="single" w:sz="4" w:space="0" w:color="0054A6"/>
            </w:tcBorders>
            <w:shd w:val="clear" w:color="auto" w:fill="auto"/>
            <w:noWrap/>
          </w:tcPr>
          <w:p w14:paraId="2179D2CB" w14:textId="19650572" w:rsidR="008D03D8" w:rsidRPr="00D16DAB" w:rsidRDefault="008D03D8" w:rsidP="00780262">
            <w:pPr>
              <w:pStyle w:val="yesno"/>
              <w:framePr w:hSpace="0" w:wrap="auto" w:vAnchor="margin" w:hAnchor="text" w:yAlign="inline"/>
              <w:rPr>
                <w:rFonts w:eastAsia="Times New Roman"/>
                <w:color w:val="F7790C"/>
              </w:rPr>
            </w:pPr>
            <w:r w:rsidRPr="00D16DAB">
              <w:fldChar w:fldCharType="begin">
                <w:ffData>
                  <w:name w:val="Check1"/>
                  <w:enabled/>
                  <w:calcOnExit w:val="0"/>
                  <w:checkBox>
                    <w:size w:val="20"/>
                    <w:default w:val="0"/>
                  </w:checkBox>
                </w:ffData>
              </w:fldChar>
            </w:r>
            <w:r w:rsidRPr="00D16DAB">
              <w:instrText xml:space="preserve"> FORMCHECKBOX </w:instrText>
            </w:r>
            <w:r w:rsidR="00AF4575">
              <w:fldChar w:fldCharType="separate"/>
            </w:r>
            <w:r w:rsidRPr="00D16DAB">
              <w:fldChar w:fldCharType="end"/>
            </w:r>
            <w:r w:rsidRPr="00D16DAB">
              <w:t xml:space="preserve">   Yes</w:t>
            </w:r>
          </w:p>
        </w:tc>
        <w:tc>
          <w:tcPr>
            <w:tcW w:w="1134" w:type="dxa"/>
            <w:tcBorders>
              <w:bottom w:val="single" w:sz="4" w:space="0" w:color="0054A6"/>
            </w:tcBorders>
          </w:tcPr>
          <w:p w14:paraId="64C214FF" w14:textId="21E90389" w:rsidR="008D03D8" w:rsidRPr="00D16DAB" w:rsidRDefault="008D03D8" w:rsidP="00780262">
            <w:pPr>
              <w:pStyle w:val="yesno"/>
              <w:framePr w:hSpace="0" w:wrap="auto" w:vAnchor="margin" w:hAnchor="text" w:yAlign="inline"/>
              <w:rPr>
                <w:rFonts w:eastAsia="Times New Roman"/>
                <w:color w:val="F7790C"/>
              </w:rPr>
            </w:pPr>
            <w:r w:rsidRPr="00D16DAB">
              <w:fldChar w:fldCharType="begin">
                <w:ffData>
                  <w:name w:val="Check1"/>
                  <w:enabled/>
                  <w:calcOnExit w:val="0"/>
                  <w:checkBox>
                    <w:size w:val="20"/>
                    <w:default w:val="0"/>
                  </w:checkBox>
                </w:ffData>
              </w:fldChar>
            </w:r>
            <w:r w:rsidRPr="00D16DAB">
              <w:instrText xml:space="preserve"> FORMCHECKBOX </w:instrText>
            </w:r>
            <w:r w:rsidR="00AF4575">
              <w:fldChar w:fldCharType="separate"/>
            </w:r>
            <w:r w:rsidRPr="00D16DAB">
              <w:fldChar w:fldCharType="end"/>
            </w:r>
            <w:r w:rsidRPr="00D16DAB">
              <w:t xml:space="preserve">   No</w:t>
            </w:r>
          </w:p>
        </w:tc>
      </w:tr>
      <w:tr w:rsidR="008D03D8" w:rsidRPr="00D16DAB" w14:paraId="6CDECC36" w14:textId="04AC627E" w:rsidTr="009B0842">
        <w:trPr>
          <w:trHeight w:val="551"/>
        </w:trPr>
        <w:tc>
          <w:tcPr>
            <w:tcW w:w="7655" w:type="dxa"/>
            <w:tcBorders>
              <w:top w:val="single" w:sz="4" w:space="0" w:color="0054A6"/>
              <w:bottom w:val="single" w:sz="4" w:space="0" w:color="0054A6"/>
            </w:tcBorders>
            <w:shd w:val="clear" w:color="auto" w:fill="auto"/>
            <w:vAlign w:val="center"/>
          </w:tcPr>
          <w:p w14:paraId="685BBAF8" w14:textId="48294B79" w:rsidR="008D03D8" w:rsidRPr="00D16DAB" w:rsidRDefault="008D03D8" w:rsidP="008D03D8">
            <w:pPr>
              <w:pStyle w:val="tableno"/>
              <w:framePr w:hSpace="0" w:wrap="auto" w:vAnchor="margin" w:hAnchor="text" w:yAlign="inline"/>
            </w:pPr>
            <w:r w:rsidRPr="00D16DAB">
              <w:t>My business does not have a process for reporting to public health authorities any known or suspected instances of workers or the public confirmed with COVID-19 on the business premises.</w:t>
            </w:r>
          </w:p>
        </w:tc>
        <w:tc>
          <w:tcPr>
            <w:tcW w:w="1134" w:type="dxa"/>
            <w:tcBorders>
              <w:top w:val="single" w:sz="4" w:space="0" w:color="0054A6"/>
              <w:bottom w:val="single" w:sz="4" w:space="0" w:color="0054A6"/>
            </w:tcBorders>
            <w:shd w:val="clear" w:color="auto" w:fill="auto"/>
            <w:noWrap/>
          </w:tcPr>
          <w:p w14:paraId="2220B2EF" w14:textId="4B4E32F4" w:rsidR="008D03D8" w:rsidRPr="00D16DAB" w:rsidRDefault="008D03D8" w:rsidP="00780262">
            <w:pPr>
              <w:pStyle w:val="yesno"/>
              <w:framePr w:hSpace="0" w:wrap="auto" w:vAnchor="margin" w:hAnchor="text" w:yAlign="inline"/>
              <w:rPr>
                <w:rFonts w:eastAsia="Times New Roman"/>
                <w:color w:val="F7790C"/>
              </w:rPr>
            </w:pPr>
            <w:r w:rsidRPr="00D16DAB">
              <w:fldChar w:fldCharType="begin">
                <w:ffData>
                  <w:name w:val="Check1"/>
                  <w:enabled/>
                  <w:calcOnExit w:val="0"/>
                  <w:checkBox>
                    <w:size w:val="20"/>
                    <w:default w:val="0"/>
                  </w:checkBox>
                </w:ffData>
              </w:fldChar>
            </w:r>
            <w:r w:rsidRPr="00D16DAB">
              <w:instrText xml:space="preserve"> FORMCHECKBOX </w:instrText>
            </w:r>
            <w:r w:rsidR="00AF4575">
              <w:fldChar w:fldCharType="separate"/>
            </w:r>
            <w:r w:rsidRPr="00D16DAB">
              <w:fldChar w:fldCharType="end"/>
            </w:r>
            <w:r w:rsidRPr="00D16DAB">
              <w:t xml:space="preserve">   Yes</w:t>
            </w:r>
          </w:p>
        </w:tc>
        <w:tc>
          <w:tcPr>
            <w:tcW w:w="1134" w:type="dxa"/>
            <w:tcBorders>
              <w:top w:val="single" w:sz="4" w:space="0" w:color="0054A6"/>
              <w:bottom w:val="single" w:sz="4" w:space="0" w:color="0054A6"/>
            </w:tcBorders>
          </w:tcPr>
          <w:p w14:paraId="644B25CE" w14:textId="79802DFA" w:rsidR="008D03D8" w:rsidRPr="00D16DAB" w:rsidRDefault="008D03D8" w:rsidP="00780262">
            <w:pPr>
              <w:pStyle w:val="yesno"/>
              <w:framePr w:hSpace="0" w:wrap="auto" w:vAnchor="margin" w:hAnchor="text" w:yAlign="inline"/>
            </w:pPr>
            <w:r w:rsidRPr="00D16DAB">
              <w:fldChar w:fldCharType="begin">
                <w:ffData>
                  <w:name w:val="Check1"/>
                  <w:enabled/>
                  <w:calcOnExit w:val="0"/>
                  <w:checkBox>
                    <w:size w:val="20"/>
                    <w:default w:val="0"/>
                  </w:checkBox>
                </w:ffData>
              </w:fldChar>
            </w:r>
            <w:r w:rsidRPr="00D16DAB">
              <w:instrText xml:space="preserve"> FORMCHECKBOX </w:instrText>
            </w:r>
            <w:r w:rsidR="00AF4575">
              <w:fldChar w:fldCharType="separate"/>
            </w:r>
            <w:r w:rsidRPr="00D16DAB">
              <w:fldChar w:fldCharType="end"/>
            </w:r>
            <w:r w:rsidRPr="00D16DAB">
              <w:t xml:space="preserve">   No</w:t>
            </w:r>
          </w:p>
        </w:tc>
      </w:tr>
      <w:tr w:rsidR="00F2305E" w:rsidRPr="00D16DAB" w14:paraId="052AD7A2" w14:textId="77777777" w:rsidTr="009B0842">
        <w:trPr>
          <w:trHeight w:val="24"/>
        </w:trPr>
        <w:tc>
          <w:tcPr>
            <w:tcW w:w="9923" w:type="dxa"/>
            <w:gridSpan w:val="3"/>
            <w:tcBorders>
              <w:top w:val="single" w:sz="4" w:space="0" w:color="0054A6"/>
              <w:bottom w:val="nil"/>
            </w:tcBorders>
            <w:shd w:val="clear" w:color="auto" w:fill="auto"/>
            <w:vAlign w:val="center"/>
          </w:tcPr>
          <w:p w14:paraId="65D706C0" w14:textId="567004E5" w:rsidR="00F2305E" w:rsidRPr="00D16DAB" w:rsidRDefault="005D603E" w:rsidP="008D03D8">
            <w:pPr>
              <w:pStyle w:val="total"/>
              <w:framePr w:hSpace="0" w:wrap="auto" w:vAnchor="margin" w:hAnchor="text" w:yAlign="inline"/>
            </w:pPr>
            <w:r w:rsidRPr="00D16DAB">
              <w:t xml:space="preserve">Total </w:t>
            </w:r>
            <w:r w:rsidR="00F2305E" w:rsidRPr="00D16DAB">
              <w:t>__________ / 20</w:t>
            </w:r>
          </w:p>
        </w:tc>
      </w:tr>
    </w:tbl>
    <w:p w14:paraId="212EC052" w14:textId="3FED9253" w:rsidR="00F2305E" w:rsidRPr="00D16DAB" w:rsidRDefault="00F2305E" w:rsidP="008D03D8">
      <w:pPr>
        <w:pStyle w:val="Heading2"/>
      </w:pPr>
      <w:r w:rsidRPr="00D16DAB">
        <w:t xml:space="preserve">II. Processes: Risk Matrix  </w:t>
      </w:r>
    </w:p>
    <w:tbl>
      <w:tblPr>
        <w:tblpPr w:leftFromText="180" w:rightFromText="180" w:vertAnchor="text" w:horzAnchor="margin" w:tblpY="82"/>
        <w:tblW w:w="9923" w:type="dxa"/>
        <w:tblBorders>
          <w:insideH w:val="single" w:sz="4" w:space="0" w:color="0054A6"/>
        </w:tblBorders>
        <w:tblLayout w:type="fixed"/>
        <w:tblCellMar>
          <w:top w:w="85" w:type="dxa"/>
          <w:left w:w="113" w:type="dxa"/>
          <w:bottom w:w="85" w:type="dxa"/>
          <w:right w:w="227" w:type="dxa"/>
        </w:tblCellMar>
        <w:tblLook w:val="04A0" w:firstRow="1" w:lastRow="0" w:firstColumn="1" w:lastColumn="0" w:noHBand="0" w:noVBand="1"/>
      </w:tblPr>
      <w:tblGrid>
        <w:gridCol w:w="7655"/>
        <w:gridCol w:w="1134"/>
        <w:gridCol w:w="1134"/>
      </w:tblGrid>
      <w:tr w:rsidR="00F2305E" w:rsidRPr="00D16DAB" w14:paraId="45B1D488" w14:textId="77777777" w:rsidTr="009B0842">
        <w:trPr>
          <w:trHeight w:val="20"/>
        </w:trPr>
        <w:tc>
          <w:tcPr>
            <w:tcW w:w="9923" w:type="dxa"/>
            <w:gridSpan w:val="3"/>
            <w:tcBorders>
              <w:top w:val="nil"/>
              <w:bottom w:val="nil"/>
            </w:tcBorders>
            <w:shd w:val="clear" w:color="auto" w:fill="26235A"/>
            <w:vAlign w:val="center"/>
            <w:hideMark/>
          </w:tcPr>
          <w:p w14:paraId="66AE3EF3" w14:textId="76BB7AC1" w:rsidR="00F2305E" w:rsidRPr="00D16DAB" w:rsidRDefault="00F2305E" w:rsidP="00442CFF">
            <w:pPr>
              <w:pStyle w:val="whitestrong"/>
              <w:framePr w:hSpace="0" w:wrap="auto" w:vAnchor="margin" w:hAnchor="text" w:yAlign="inline"/>
            </w:pPr>
            <w:r w:rsidRPr="00D16DAB">
              <w:t>Buildings and machinery</w:t>
            </w:r>
          </w:p>
        </w:tc>
      </w:tr>
      <w:tr w:rsidR="008D03D8" w:rsidRPr="00D16DAB" w14:paraId="4AE1537B" w14:textId="77777777" w:rsidTr="009B0842">
        <w:trPr>
          <w:trHeight w:val="24"/>
        </w:trPr>
        <w:tc>
          <w:tcPr>
            <w:tcW w:w="7655" w:type="dxa"/>
            <w:tcBorders>
              <w:top w:val="nil"/>
            </w:tcBorders>
            <w:shd w:val="clear" w:color="auto" w:fill="auto"/>
            <w:vAlign w:val="center"/>
          </w:tcPr>
          <w:p w14:paraId="52334098" w14:textId="235218EA" w:rsidR="008D03D8" w:rsidRPr="00D16DAB" w:rsidRDefault="008D03D8" w:rsidP="008D03D8">
            <w:pPr>
              <w:pStyle w:val="tableno"/>
              <w:framePr w:hSpace="0" w:wrap="auto" w:vAnchor="margin" w:hAnchor="text" w:yAlign="inline"/>
            </w:pPr>
            <w:r w:rsidRPr="00D16DAB">
              <w:t>You have faced difficulties accessing the necessary equipment and machinery to run your business from suppliers.</w:t>
            </w:r>
          </w:p>
        </w:tc>
        <w:tc>
          <w:tcPr>
            <w:tcW w:w="1134" w:type="dxa"/>
            <w:tcBorders>
              <w:top w:val="nil"/>
            </w:tcBorders>
            <w:shd w:val="clear" w:color="auto" w:fill="auto"/>
            <w:noWrap/>
            <w:hideMark/>
          </w:tcPr>
          <w:p w14:paraId="1341E33C" w14:textId="67F50106" w:rsidR="008D03D8" w:rsidRPr="00780262" w:rsidRDefault="008D03D8" w:rsidP="00780262">
            <w:pPr>
              <w:pStyle w:val="yesno"/>
              <w:framePr w:hSpace="0" w:wrap="auto" w:vAnchor="margin" w:hAnchor="text" w:yAlign="inline"/>
            </w:pPr>
            <w:r w:rsidRPr="00780262">
              <w:fldChar w:fldCharType="begin">
                <w:ffData>
                  <w:name w:val="Check1"/>
                  <w:enabled/>
                  <w:calcOnExit w:val="0"/>
                  <w:checkBox>
                    <w:size w:val="20"/>
                    <w:default w:val="0"/>
                  </w:checkBox>
                </w:ffData>
              </w:fldChar>
            </w:r>
            <w:r w:rsidRPr="00780262">
              <w:instrText xml:space="preserve"> FORMCHECKBOX </w:instrText>
            </w:r>
            <w:r w:rsidR="00AF4575">
              <w:fldChar w:fldCharType="separate"/>
            </w:r>
            <w:r w:rsidRPr="00780262">
              <w:fldChar w:fldCharType="end"/>
            </w:r>
            <w:r w:rsidRPr="00780262">
              <w:t xml:space="preserve">   Yes</w:t>
            </w:r>
          </w:p>
        </w:tc>
        <w:tc>
          <w:tcPr>
            <w:tcW w:w="1134" w:type="dxa"/>
            <w:tcBorders>
              <w:top w:val="nil"/>
            </w:tcBorders>
          </w:tcPr>
          <w:p w14:paraId="61B72A5E" w14:textId="3B1709EF" w:rsidR="008D03D8" w:rsidRPr="00780262" w:rsidRDefault="008D03D8" w:rsidP="00780262">
            <w:pPr>
              <w:pStyle w:val="yesno"/>
              <w:framePr w:hSpace="0" w:wrap="auto" w:vAnchor="margin" w:hAnchor="text" w:yAlign="inline"/>
            </w:pPr>
            <w:r w:rsidRPr="00780262">
              <w:fldChar w:fldCharType="begin">
                <w:ffData>
                  <w:name w:val="Check1"/>
                  <w:enabled/>
                  <w:calcOnExit w:val="0"/>
                  <w:checkBox>
                    <w:size w:val="20"/>
                    <w:default w:val="0"/>
                  </w:checkBox>
                </w:ffData>
              </w:fldChar>
            </w:r>
            <w:r w:rsidRPr="00780262">
              <w:instrText xml:space="preserve"> FORMCHECKBOX </w:instrText>
            </w:r>
            <w:r w:rsidR="00AF4575">
              <w:fldChar w:fldCharType="separate"/>
            </w:r>
            <w:r w:rsidRPr="00780262">
              <w:fldChar w:fldCharType="end"/>
            </w:r>
            <w:r w:rsidRPr="00780262">
              <w:t xml:space="preserve">   No</w:t>
            </w:r>
          </w:p>
        </w:tc>
      </w:tr>
      <w:tr w:rsidR="008D03D8" w:rsidRPr="00D16DAB" w14:paraId="6642F730" w14:textId="77777777" w:rsidTr="009B0842">
        <w:trPr>
          <w:trHeight w:val="45"/>
        </w:trPr>
        <w:tc>
          <w:tcPr>
            <w:tcW w:w="7655" w:type="dxa"/>
            <w:shd w:val="clear" w:color="auto" w:fill="auto"/>
            <w:vAlign w:val="center"/>
          </w:tcPr>
          <w:p w14:paraId="414C6EC6" w14:textId="51A773C1" w:rsidR="008D03D8" w:rsidRPr="00D16DAB" w:rsidRDefault="008D03D8" w:rsidP="008D03D8">
            <w:pPr>
              <w:pStyle w:val="tableno"/>
              <w:framePr w:hSpace="0" w:wrap="auto" w:vAnchor="margin" w:hAnchor="text" w:yAlign="inline"/>
            </w:pPr>
            <w:r w:rsidRPr="00D16DAB">
              <w:t>There has been disruption or significant delays to support services that you need for maintenance of key equipment and machinery.</w:t>
            </w:r>
          </w:p>
        </w:tc>
        <w:tc>
          <w:tcPr>
            <w:tcW w:w="1134" w:type="dxa"/>
            <w:shd w:val="clear" w:color="auto" w:fill="auto"/>
            <w:noWrap/>
            <w:hideMark/>
          </w:tcPr>
          <w:p w14:paraId="2C427AA5" w14:textId="5429CEA7" w:rsidR="008D03D8" w:rsidRPr="00780262" w:rsidRDefault="008D03D8" w:rsidP="00780262">
            <w:pPr>
              <w:pStyle w:val="yesno"/>
              <w:framePr w:hSpace="0" w:wrap="auto" w:vAnchor="margin" w:hAnchor="text" w:yAlign="inline"/>
            </w:pPr>
            <w:r w:rsidRPr="00780262">
              <w:fldChar w:fldCharType="begin">
                <w:ffData>
                  <w:name w:val="Check1"/>
                  <w:enabled/>
                  <w:calcOnExit w:val="0"/>
                  <w:checkBox>
                    <w:size w:val="20"/>
                    <w:default w:val="0"/>
                  </w:checkBox>
                </w:ffData>
              </w:fldChar>
            </w:r>
            <w:r w:rsidRPr="00780262">
              <w:instrText xml:space="preserve"> FORMCHECKBOX </w:instrText>
            </w:r>
            <w:r w:rsidR="00AF4575">
              <w:fldChar w:fldCharType="separate"/>
            </w:r>
            <w:r w:rsidRPr="00780262">
              <w:fldChar w:fldCharType="end"/>
            </w:r>
            <w:r w:rsidRPr="00780262">
              <w:t xml:space="preserve">   Yes</w:t>
            </w:r>
          </w:p>
        </w:tc>
        <w:tc>
          <w:tcPr>
            <w:tcW w:w="1134" w:type="dxa"/>
          </w:tcPr>
          <w:p w14:paraId="0D67E82E" w14:textId="3A5EF2A9" w:rsidR="008D03D8" w:rsidRPr="00780262" w:rsidRDefault="008D03D8" w:rsidP="00780262">
            <w:pPr>
              <w:pStyle w:val="yesno"/>
              <w:framePr w:hSpace="0" w:wrap="auto" w:vAnchor="margin" w:hAnchor="text" w:yAlign="inline"/>
            </w:pPr>
            <w:r w:rsidRPr="00780262">
              <w:fldChar w:fldCharType="begin">
                <w:ffData>
                  <w:name w:val="Check1"/>
                  <w:enabled/>
                  <w:calcOnExit w:val="0"/>
                  <w:checkBox>
                    <w:size w:val="20"/>
                    <w:default w:val="0"/>
                  </w:checkBox>
                </w:ffData>
              </w:fldChar>
            </w:r>
            <w:r w:rsidRPr="00780262">
              <w:instrText xml:space="preserve"> FORMCHECKBOX </w:instrText>
            </w:r>
            <w:r w:rsidR="00AF4575">
              <w:fldChar w:fldCharType="separate"/>
            </w:r>
            <w:r w:rsidRPr="00780262">
              <w:fldChar w:fldCharType="end"/>
            </w:r>
            <w:r w:rsidRPr="00780262">
              <w:t xml:space="preserve">   No</w:t>
            </w:r>
          </w:p>
        </w:tc>
      </w:tr>
      <w:tr w:rsidR="008D03D8" w:rsidRPr="00D16DAB" w14:paraId="1602EC3F" w14:textId="77777777" w:rsidTr="009B0842">
        <w:trPr>
          <w:trHeight w:val="24"/>
        </w:trPr>
        <w:tc>
          <w:tcPr>
            <w:tcW w:w="7655" w:type="dxa"/>
            <w:tcBorders>
              <w:bottom w:val="nil"/>
            </w:tcBorders>
            <w:shd w:val="clear" w:color="auto" w:fill="auto"/>
            <w:vAlign w:val="center"/>
          </w:tcPr>
          <w:p w14:paraId="3211DB68" w14:textId="351C0867" w:rsidR="008D03D8" w:rsidRPr="00D16DAB" w:rsidRDefault="008D03D8" w:rsidP="008D03D8">
            <w:pPr>
              <w:pStyle w:val="tableno"/>
              <w:framePr w:hSpace="0" w:wrap="auto" w:vAnchor="margin" w:hAnchor="text" w:yAlign="inline"/>
            </w:pPr>
            <w:r w:rsidRPr="00D16DAB">
              <w:t>Your business (e.g. workers, equipment and livestock) is neither partly nor fully insured.</w:t>
            </w:r>
          </w:p>
        </w:tc>
        <w:tc>
          <w:tcPr>
            <w:tcW w:w="1134" w:type="dxa"/>
            <w:tcBorders>
              <w:bottom w:val="nil"/>
            </w:tcBorders>
            <w:shd w:val="clear" w:color="auto" w:fill="auto"/>
            <w:noWrap/>
            <w:hideMark/>
          </w:tcPr>
          <w:p w14:paraId="721AFEFE" w14:textId="1A968FFA" w:rsidR="008D03D8" w:rsidRPr="00780262" w:rsidRDefault="008D03D8" w:rsidP="00780262">
            <w:pPr>
              <w:pStyle w:val="yesno"/>
              <w:framePr w:hSpace="0" w:wrap="auto" w:vAnchor="margin" w:hAnchor="text" w:yAlign="inline"/>
            </w:pPr>
            <w:r w:rsidRPr="00780262">
              <w:fldChar w:fldCharType="begin">
                <w:ffData>
                  <w:name w:val="Check1"/>
                  <w:enabled/>
                  <w:calcOnExit w:val="0"/>
                  <w:checkBox>
                    <w:size w:val="20"/>
                    <w:default w:val="0"/>
                  </w:checkBox>
                </w:ffData>
              </w:fldChar>
            </w:r>
            <w:r w:rsidRPr="00780262">
              <w:instrText xml:space="preserve"> FORMCHECKBOX </w:instrText>
            </w:r>
            <w:r w:rsidR="00AF4575">
              <w:fldChar w:fldCharType="separate"/>
            </w:r>
            <w:r w:rsidRPr="00780262">
              <w:fldChar w:fldCharType="end"/>
            </w:r>
            <w:r w:rsidRPr="00780262">
              <w:t xml:space="preserve">   Yes</w:t>
            </w:r>
          </w:p>
        </w:tc>
        <w:tc>
          <w:tcPr>
            <w:tcW w:w="1134" w:type="dxa"/>
            <w:tcBorders>
              <w:bottom w:val="nil"/>
            </w:tcBorders>
          </w:tcPr>
          <w:p w14:paraId="10B54ACA" w14:textId="2825B4F9" w:rsidR="008D03D8" w:rsidRPr="00780262" w:rsidRDefault="008D03D8" w:rsidP="00780262">
            <w:pPr>
              <w:pStyle w:val="yesno"/>
              <w:framePr w:hSpace="0" w:wrap="auto" w:vAnchor="margin" w:hAnchor="text" w:yAlign="inline"/>
            </w:pPr>
            <w:r w:rsidRPr="00780262">
              <w:fldChar w:fldCharType="begin">
                <w:ffData>
                  <w:name w:val="Check1"/>
                  <w:enabled/>
                  <w:calcOnExit w:val="0"/>
                  <w:checkBox>
                    <w:size w:val="20"/>
                    <w:default w:val="0"/>
                  </w:checkBox>
                </w:ffData>
              </w:fldChar>
            </w:r>
            <w:r w:rsidRPr="00780262">
              <w:instrText xml:space="preserve"> FORMCHECKBOX </w:instrText>
            </w:r>
            <w:r w:rsidR="00AF4575">
              <w:fldChar w:fldCharType="separate"/>
            </w:r>
            <w:r w:rsidRPr="00780262">
              <w:fldChar w:fldCharType="end"/>
            </w:r>
            <w:r w:rsidRPr="00780262">
              <w:t xml:space="preserve">   No</w:t>
            </w:r>
          </w:p>
        </w:tc>
      </w:tr>
      <w:tr w:rsidR="00F2305E" w:rsidRPr="00D16DAB" w14:paraId="29FAADEA" w14:textId="77777777" w:rsidTr="009B0842">
        <w:trPr>
          <w:trHeight w:val="83"/>
        </w:trPr>
        <w:tc>
          <w:tcPr>
            <w:tcW w:w="9923" w:type="dxa"/>
            <w:gridSpan w:val="3"/>
            <w:tcBorders>
              <w:top w:val="nil"/>
              <w:bottom w:val="nil"/>
            </w:tcBorders>
            <w:shd w:val="clear" w:color="auto" w:fill="26235A"/>
            <w:vAlign w:val="center"/>
          </w:tcPr>
          <w:p w14:paraId="2FB410F1" w14:textId="0E464599" w:rsidR="00F2305E" w:rsidRPr="00D16DAB" w:rsidRDefault="00F2305E" w:rsidP="00442CFF">
            <w:pPr>
              <w:pStyle w:val="whitestrong"/>
              <w:framePr w:hSpace="0" w:wrap="auto" w:vAnchor="margin" w:hAnchor="text" w:yAlign="inline"/>
              <w:rPr>
                <w:rFonts w:eastAsia="Times New Roman"/>
                <w:color w:val="000000"/>
              </w:rPr>
            </w:pPr>
            <w:r w:rsidRPr="00D16DAB">
              <w:t>Stock and raw materials</w:t>
            </w:r>
          </w:p>
        </w:tc>
      </w:tr>
      <w:tr w:rsidR="00F2305E" w:rsidRPr="00D16DAB" w14:paraId="7D2C49E0" w14:textId="77777777" w:rsidTr="009B0842">
        <w:trPr>
          <w:trHeight w:val="24"/>
        </w:trPr>
        <w:tc>
          <w:tcPr>
            <w:tcW w:w="7655" w:type="dxa"/>
            <w:tcBorders>
              <w:top w:val="nil"/>
            </w:tcBorders>
            <w:shd w:val="clear" w:color="auto" w:fill="auto"/>
            <w:vAlign w:val="center"/>
          </w:tcPr>
          <w:p w14:paraId="10EEC4F9" w14:textId="3643E265" w:rsidR="00F2305E" w:rsidRPr="00D16DAB" w:rsidRDefault="00F2305E" w:rsidP="008D03D8">
            <w:pPr>
              <w:pStyle w:val="tableno"/>
              <w:framePr w:hSpace="0" w:wrap="auto" w:vAnchor="margin" w:hAnchor="text" w:yAlign="inline"/>
            </w:pPr>
            <w:r w:rsidRPr="00D16DAB">
              <w:t>A high percentage of your raw materials are imported.</w:t>
            </w:r>
          </w:p>
        </w:tc>
        <w:tc>
          <w:tcPr>
            <w:tcW w:w="1134" w:type="dxa"/>
            <w:tcBorders>
              <w:top w:val="nil"/>
            </w:tcBorders>
            <w:shd w:val="clear" w:color="auto" w:fill="auto"/>
            <w:noWrap/>
            <w:hideMark/>
          </w:tcPr>
          <w:p w14:paraId="33074B91" w14:textId="77777777" w:rsidR="00F2305E" w:rsidRPr="00780262" w:rsidRDefault="00F2305E" w:rsidP="00780262">
            <w:pPr>
              <w:pStyle w:val="yesno"/>
              <w:framePr w:hSpace="0" w:wrap="auto" w:vAnchor="margin" w:hAnchor="text" w:yAlign="inline"/>
            </w:pPr>
            <w:r w:rsidRPr="00780262">
              <w:fldChar w:fldCharType="begin">
                <w:ffData>
                  <w:name w:val="Check1"/>
                  <w:enabled/>
                  <w:calcOnExit w:val="0"/>
                  <w:checkBox>
                    <w:size w:val="20"/>
                    <w:default w:val="0"/>
                  </w:checkBox>
                </w:ffData>
              </w:fldChar>
            </w:r>
            <w:r w:rsidRPr="00780262">
              <w:instrText xml:space="preserve"> FORMCHECKBOX </w:instrText>
            </w:r>
            <w:r w:rsidR="00AF4575">
              <w:fldChar w:fldCharType="separate"/>
            </w:r>
            <w:r w:rsidRPr="00780262">
              <w:fldChar w:fldCharType="end"/>
            </w:r>
            <w:r w:rsidRPr="00780262">
              <w:t xml:space="preserve">   Yes</w:t>
            </w:r>
          </w:p>
        </w:tc>
        <w:tc>
          <w:tcPr>
            <w:tcW w:w="1134" w:type="dxa"/>
            <w:tcBorders>
              <w:top w:val="nil"/>
            </w:tcBorders>
          </w:tcPr>
          <w:p w14:paraId="39EABB9D" w14:textId="77777777" w:rsidR="00F2305E" w:rsidRPr="00780262" w:rsidRDefault="00F2305E" w:rsidP="00780262">
            <w:pPr>
              <w:pStyle w:val="yesno"/>
              <w:framePr w:hSpace="0" w:wrap="auto" w:vAnchor="margin" w:hAnchor="text" w:yAlign="inline"/>
            </w:pPr>
            <w:r w:rsidRPr="00780262">
              <w:fldChar w:fldCharType="begin">
                <w:ffData>
                  <w:name w:val="Check1"/>
                  <w:enabled/>
                  <w:calcOnExit w:val="0"/>
                  <w:checkBox>
                    <w:size w:val="20"/>
                    <w:default w:val="0"/>
                  </w:checkBox>
                </w:ffData>
              </w:fldChar>
            </w:r>
            <w:r w:rsidRPr="00780262">
              <w:instrText xml:space="preserve"> FORMCHECKBOX </w:instrText>
            </w:r>
            <w:r w:rsidR="00AF4575">
              <w:fldChar w:fldCharType="separate"/>
            </w:r>
            <w:r w:rsidRPr="00780262">
              <w:fldChar w:fldCharType="end"/>
            </w:r>
            <w:r w:rsidRPr="00780262">
              <w:t xml:space="preserve">   No</w:t>
            </w:r>
          </w:p>
        </w:tc>
      </w:tr>
      <w:tr w:rsidR="00F2305E" w:rsidRPr="00D16DAB" w14:paraId="5BEE2AD5" w14:textId="77777777" w:rsidTr="009B0842">
        <w:trPr>
          <w:trHeight w:val="450"/>
        </w:trPr>
        <w:tc>
          <w:tcPr>
            <w:tcW w:w="7655" w:type="dxa"/>
            <w:shd w:val="clear" w:color="auto" w:fill="auto"/>
            <w:vAlign w:val="center"/>
          </w:tcPr>
          <w:p w14:paraId="271B2065" w14:textId="71562289" w:rsidR="00F2305E" w:rsidRPr="00D16DAB" w:rsidRDefault="00F2305E" w:rsidP="008D03D8">
            <w:pPr>
              <w:pStyle w:val="tableno"/>
              <w:framePr w:hSpace="0" w:wrap="auto" w:vAnchor="margin" w:hAnchor="text" w:yAlign="inline"/>
            </w:pPr>
            <w:r w:rsidRPr="00D16DAB">
              <w:t>You have experienced delays in securing raw materials/ necessary production inputs through ports.</w:t>
            </w:r>
          </w:p>
        </w:tc>
        <w:tc>
          <w:tcPr>
            <w:tcW w:w="1134" w:type="dxa"/>
            <w:shd w:val="clear" w:color="auto" w:fill="auto"/>
            <w:noWrap/>
            <w:hideMark/>
          </w:tcPr>
          <w:p w14:paraId="56B68CA5" w14:textId="77777777" w:rsidR="00F2305E" w:rsidRPr="00780262" w:rsidRDefault="00F2305E" w:rsidP="00780262">
            <w:pPr>
              <w:pStyle w:val="yesno"/>
              <w:framePr w:hSpace="0" w:wrap="auto" w:vAnchor="margin" w:hAnchor="text" w:yAlign="inline"/>
            </w:pPr>
            <w:r w:rsidRPr="00780262">
              <w:fldChar w:fldCharType="begin">
                <w:ffData>
                  <w:name w:val="Check1"/>
                  <w:enabled/>
                  <w:calcOnExit w:val="0"/>
                  <w:checkBox>
                    <w:size w:val="20"/>
                    <w:default w:val="0"/>
                  </w:checkBox>
                </w:ffData>
              </w:fldChar>
            </w:r>
            <w:r w:rsidRPr="00780262">
              <w:instrText xml:space="preserve"> FORMCHECKBOX </w:instrText>
            </w:r>
            <w:r w:rsidR="00AF4575">
              <w:fldChar w:fldCharType="separate"/>
            </w:r>
            <w:r w:rsidRPr="00780262">
              <w:fldChar w:fldCharType="end"/>
            </w:r>
            <w:r w:rsidRPr="00780262">
              <w:t xml:space="preserve">   Yes</w:t>
            </w:r>
          </w:p>
        </w:tc>
        <w:tc>
          <w:tcPr>
            <w:tcW w:w="1134" w:type="dxa"/>
          </w:tcPr>
          <w:p w14:paraId="343E7A7F" w14:textId="77777777" w:rsidR="00F2305E" w:rsidRPr="00780262" w:rsidRDefault="00F2305E" w:rsidP="00780262">
            <w:pPr>
              <w:pStyle w:val="yesno"/>
              <w:framePr w:hSpace="0" w:wrap="auto" w:vAnchor="margin" w:hAnchor="text" w:yAlign="inline"/>
            </w:pPr>
            <w:r w:rsidRPr="00780262">
              <w:fldChar w:fldCharType="begin">
                <w:ffData>
                  <w:name w:val="Check1"/>
                  <w:enabled/>
                  <w:calcOnExit w:val="0"/>
                  <w:checkBox>
                    <w:size w:val="20"/>
                    <w:default w:val="0"/>
                  </w:checkBox>
                </w:ffData>
              </w:fldChar>
            </w:r>
            <w:r w:rsidRPr="00780262">
              <w:instrText xml:space="preserve"> FORMCHECKBOX </w:instrText>
            </w:r>
            <w:r w:rsidR="00AF4575">
              <w:fldChar w:fldCharType="separate"/>
            </w:r>
            <w:r w:rsidRPr="00780262">
              <w:fldChar w:fldCharType="end"/>
            </w:r>
            <w:r w:rsidRPr="00780262">
              <w:t xml:space="preserve">   No</w:t>
            </w:r>
          </w:p>
        </w:tc>
      </w:tr>
      <w:tr w:rsidR="00F2305E" w:rsidRPr="00D16DAB" w14:paraId="484FB0EE" w14:textId="77777777" w:rsidTr="009B0842">
        <w:trPr>
          <w:trHeight w:val="52"/>
        </w:trPr>
        <w:tc>
          <w:tcPr>
            <w:tcW w:w="7655" w:type="dxa"/>
            <w:shd w:val="clear" w:color="auto" w:fill="auto"/>
            <w:vAlign w:val="center"/>
          </w:tcPr>
          <w:p w14:paraId="5AEE1F45" w14:textId="5F36A108" w:rsidR="00F2305E" w:rsidRPr="00D16DAB" w:rsidRDefault="00F2305E" w:rsidP="008D03D8">
            <w:pPr>
              <w:pStyle w:val="tableno"/>
              <w:framePr w:hSpace="0" w:wrap="auto" w:vAnchor="margin" w:hAnchor="text" w:yAlign="inline"/>
            </w:pPr>
            <w:r w:rsidRPr="00D16DAB">
              <w:lastRenderedPageBreak/>
              <w:t>You have experienced difficulties in securing your key stock and raw materials.</w:t>
            </w:r>
          </w:p>
        </w:tc>
        <w:tc>
          <w:tcPr>
            <w:tcW w:w="1134" w:type="dxa"/>
            <w:shd w:val="clear" w:color="auto" w:fill="auto"/>
            <w:noWrap/>
          </w:tcPr>
          <w:p w14:paraId="7C327780" w14:textId="77777777" w:rsidR="00F2305E" w:rsidRPr="00780262" w:rsidRDefault="00F2305E" w:rsidP="00780262">
            <w:pPr>
              <w:pStyle w:val="yesno"/>
              <w:framePr w:hSpace="0" w:wrap="auto" w:vAnchor="margin" w:hAnchor="text" w:yAlign="inline"/>
            </w:pPr>
            <w:r w:rsidRPr="00780262">
              <w:fldChar w:fldCharType="begin">
                <w:ffData>
                  <w:name w:val="Check1"/>
                  <w:enabled/>
                  <w:calcOnExit w:val="0"/>
                  <w:checkBox>
                    <w:size w:val="20"/>
                    <w:default w:val="0"/>
                  </w:checkBox>
                </w:ffData>
              </w:fldChar>
            </w:r>
            <w:r w:rsidRPr="00780262">
              <w:instrText xml:space="preserve"> FORMCHECKBOX </w:instrText>
            </w:r>
            <w:r w:rsidR="00AF4575">
              <w:fldChar w:fldCharType="separate"/>
            </w:r>
            <w:r w:rsidRPr="00780262">
              <w:fldChar w:fldCharType="end"/>
            </w:r>
            <w:r w:rsidRPr="00780262">
              <w:t xml:space="preserve">   Yes</w:t>
            </w:r>
          </w:p>
        </w:tc>
        <w:tc>
          <w:tcPr>
            <w:tcW w:w="1134" w:type="dxa"/>
          </w:tcPr>
          <w:p w14:paraId="371F56BF" w14:textId="77777777" w:rsidR="00F2305E" w:rsidRPr="00780262" w:rsidRDefault="00F2305E" w:rsidP="00780262">
            <w:pPr>
              <w:pStyle w:val="yesno"/>
              <w:framePr w:hSpace="0" w:wrap="auto" w:vAnchor="margin" w:hAnchor="text" w:yAlign="inline"/>
            </w:pPr>
            <w:r w:rsidRPr="00780262">
              <w:fldChar w:fldCharType="begin">
                <w:ffData>
                  <w:name w:val="Check1"/>
                  <w:enabled/>
                  <w:calcOnExit w:val="0"/>
                  <w:checkBox>
                    <w:size w:val="20"/>
                    <w:default w:val="0"/>
                  </w:checkBox>
                </w:ffData>
              </w:fldChar>
            </w:r>
            <w:r w:rsidRPr="00780262">
              <w:instrText xml:space="preserve"> FORMCHECKBOX </w:instrText>
            </w:r>
            <w:r w:rsidR="00AF4575">
              <w:fldChar w:fldCharType="separate"/>
            </w:r>
            <w:r w:rsidRPr="00780262">
              <w:fldChar w:fldCharType="end"/>
            </w:r>
            <w:r w:rsidRPr="00780262">
              <w:t xml:space="preserve">   No</w:t>
            </w:r>
          </w:p>
        </w:tc>
      </w:tr>
      <w:tr w:rsidR="00F2305E" w:rsidRPr="00D16DAB" w14:paraId="039A900F" w14:textId="77777777" w:rsidTr="009B0842">
        <w:trPr>
          <w:trHeight w:val="680"/>
        </w:trPr>
        <w:tc>
          <w:tcPr>
            <w:tcW w:w="7655" w:type="dxa"/>
            <w:shd w:val="clear" w:color="auto" w:fill="auto"/>
            <w:vAlign w:val="center"/>
          </w:tcPr>
          <w:p w14:paraId="3443889B" w14:textId="3D093C53" w:rsidR="00F2305E" w:rsidRPr="00D16DAB" w:rsidRDefault="00F2305E" w:rsidP="008D03D8">
            <w:pPr>
              <w:pStyle w:val="tableno"/>
              <w:framePr w:hSpace="0" w:wrap="auto" w:vAnchor="margin" w:hAnchor="text" w:yAlign="inline"/>
            </w:pPr>
            <w:r w:rsidRPr="00D16DAB">
              <w:t>Your enterprise has been negatively impacted by increased government restrictions/demands (for example increased Health checks delaying delivery of products coming/going from your premise).</w:t>
            </w:r>
          </w:p>
        </w:tc>
        <w:tc>
          <w:tcPr>
            <w:tcW w:w="1134" w:type="dxa"/>
            <w:shd w:val="clear" w:color="auto" w:fill="auto"/>
            <w:noWrap/>
          </w:tcPr>
          <w:p w14:paraId="1DDC7C99" w14:textId="77777777" w:rsidR="00F2305E" w:rsidRPr="00780262" w:rsidRDefault="00F2305E" w:rsidP="00780262">
            <w:pPr>
              <w:pStyle w:val="yesno"/>
              <w:framePr w:hSpace="0" w:wrap="auto" w:vAnchor="margin" w:hAnchor="text" w:yAlign="inline"/>
            </w:pPr>
            <w:r w:rsidRPr="00780262">
              <w:fldChar w:fldCharType="begin">
                <w:ffData>
                  <w:name w:val="Check1"/>
                  <w:enabled/>
                  <w:calcOnExit w:val="0"/>
                  <w:checkBox>
                    <w:size w:val="20"/>
                    <w:default w:val="0"/>
                  </w:checkBox>
                </w:ffData>
              </w:fldChar>
            </w:r>
            <w:r w:rsidRPr="00780262">
              <w:instrText xml:space="preserve"> FORMCHECKBOX </w:instrText>
            </w:r>
            <w:r w:rsidR="00AF4575">
              <w:fldChar w:fldCharType="separate"/>
            </w:r>
            <w:r w:rsidRPr="00780262">
              <w:fldChar w:fldCharType="end"/>
            </w:r>
            <w:r w:rsidRPr="00780262">
              <w:t xml:space="preserve">   Yes</w:t>
            </w:r>
          </w:p>
        </w:tc>
        <w:tc>
          <w:tcPr>
            <w:tcW w:w="1134" w:type="dxa"/>
          </w:tcPr>
          <w:p w14:paraId="2EA4CEB4" w14:textId="77777777" w:rsidR="00F2305E" w:rsidRPr="00780262" w:rsidRDefault="00F2305E" w:rsidP="00780262">
            <w:pPr>
              <w:pStyle w:val="yesno"/>
              <w:framePr w:hSpace="0" w:wrap="auto" w:vAnchor="margin" w:hAnchor="text" w:yAlign="inline"/>
            </w:pPr>
            <w:r w:rsidRPr="00780262">
              <w:fldChar w:fldCharType="begin">
                <w:ffData>
                  <w:name w:val="Check1"/>
                  <w:enabled/>
                  <w:calcOnExit w:val="0"/>
                  <w:checkBox>
                    <w:size w:val="20"/>
                    <w:default w:val="0"/>
                  </w:checkBox>
                </w:ffData>
              </w:fldChar>
            </w:r>
            <w:r w:rsidRPr="00780262">
              <w:instrText xml:space="preserve"> FORMCHECKBOX </w:instrText>
            </w:r>
            <w:r w:rsidR="00AF4575">
              <w:fldChar w:fldCharType="separate"/>
            </w:r>
            <w:r w:rsidRPr="00780262">
              <w:fldChar w:fldCharType="end"/>
            </w:r>
            <w:r w:rsidRPr="00780262">
              <w:t xml:space="preserve">   No</w:t>
            </w:r>
          </w:p>
        </w:tc>
      </w:tr>
      <w:tr w:rsidR="00F2305E" w:rsidRPr="00D16DAB" w14:paraId="657488E2" w14:textId="77777777" w:rsidTr="009B0842">
        <w:trPr>
          <w:trHeight w:val="20"/>
        </w:trPr>
        <w:tc>
          <w:tcPr>
            <w:tcW w:w="7655" w:type="dxa"/>
            <w:shd w:val="clear" w:color="auto" w:fill="auto"/>
            <w:vAlign w:val="center"/>
          </w:tcPr>
          <w:p w14:paraId="5B95398F" w14:textId="33887CAF" w:rsidR="00F2305E" w:rsidRPr="00D16DAB" w:rsidRDefault="00F2305E" w:rsidP="008D03D8">
            <w:pPr>
              <w:pStyle w:val="tableno"/>
              <w:framePr w:hSpace="0" w:wrap="auto" w:vAnchor="margin" w:hAnchor="text" w:yAlign="inline"/>
            </w:pPr>
            <w:r w:rsidRPr="00D16DAB">
              <w:t>Your main stocks and/or raw materials are located in only one location.</w:t>
            </w:r>
          </w:p>
        </w:tc>
        <w:tc>
          <w:tcPr>
            <w:tcW w:w="1134" w:type="dxa"/>
            <w:shd w:val="clear" w:color="auto" w:fill="auto"/>
            <w:noWrap/>
          </w:tcPr>
          <w:p w14:paraId="06CDFFF0" w14:textId="77777777" w:rsidR="00F2305E" w:rsidRPr="00780262" w:rsidRDefault="00F2305E" w:rsidP="00780262">
            <w:pPr>
              <w:pStyle w:val="yesno"/>
              <w:framePr w:hSpace="0" w:wrap="auto" w:vAnchor="margin" w:hAnchor="text" w:yAlign="inline"/>
            </w:pPr>
            <w:r w:rsidRPr="00780262">
              <w:fldChar w:fldCharType="begin">
                <w:ffData>
                  <w:name w:val="Check1"/>
                  <w:enabled/>
                  <w:calcOnExit w:val="0"/>
                  <w:checkBox>
                    <w:size w:val="20"/>
                    <w:default w:val="0"/>
                  </w:checkBox>
                </w:ffData>
              </w:fldChar>
            </w:r>
            <w:r w:rsidRPr="00780262">
              <w:instrText xml:space="preserve"> FORMCHECKBOX </w:instrText>
            </w:r>
            <w:r w:rsidR="00AF4575">
              <w:fldChar w:fldCharType="separate"/>
            </w:r>
            <w:r w:rsidRPr="00780262">
              <w:fldChar w:fldCharType="end"/>
            </w:r>
            <w:r w:rsidRPr="00780262">
              <w:t xml:space="preserve">   Yes</w:t>
            </w:r>
          </w:p>
        </w:tc>
        <w:tc>
          <w:tcPr>
            <w:tcW w:w="1134" w:type="dxa"/>
          </w:tcPr>
          <w:p w14:paraId="27E05DA0" w14:textId="77777777" w:rsidR="00F2305E" w:rsidRPr="00780262" w:rsidRDefault="00F2305E" w:rsidP="00780262">
            <w:pPr>
              <w:pStyle w:val="yesno"/>
              <w:framePr w:hSpace="0" w:wrap="auto" w:vAnchor="margin" w:hAnchor="text" w:yAlign="inline"/>
            </w:pPr>
            <w:r w:rsidRPr="00780262">
              <w:fldChar w:fldCharType="begin">
                <w:ffData>
                  <w:name w:val="Check1"/>
                  <w:enabled/>
                  <w:calcOnExit w:val="0"/>
                  <w:checkBox>
                    <w:size w:val="20"/>
                    <w:default w:val="0"/>
                  </w:checkBox>
                </w:ffData>
              </w:fldChar>
            </w:r>
            <w:r w:rsidRPr="00780262">
              <w:instrText xml:space="preserve"> FORMCHECKBOX </w:instrText>
            </w:r>
            <w:r w:rsidR="00AF4575">
              <w:fldChar w:fldCharType="separate"/>
            </w:r>
            <w:r w:rsidRPr="00780262">
              <w:fldChar w:fldCharType="end"/>
            </w:r>
            <w:r w:rsidRPr="00780262">
              <w:t xml:space="preserve">   No</w:t>
            </w:r>
          </w:p>
        </w:tc>
      </w:tr>
      <w:tr w:rsidR="00F2305E" w:rsidRPr="00D16DAB" w14:paraId="20D12D3B" w14:textId="77777777" w:rsidTr="009B0842">
        <w:trPr>
          <w:trHeight w:val="24"/>
        </w:trPr>
        <w:tc>
          <w:tcPr>
            <w:tcW w:w="9923" w:type="dxa"/>
            <w:gridSpan w:val="3"/>
            <w:tcBorders>
              <w:top w:val="single" w:sz="4" w:space="0" w:color="0054A6"/>
              <w:bottom w:val="nil"/>
            </w:tcBorders>
            <w:shd w:val="clear" w:color="auto" w:fill="auto"/>
            <w:vAlign w:val="center"/>
          </w:tcPr>
          <w:p w14:paraId="41FCF85F" w14:textId="253C01C1" w:rsidR="00F2305E" w:rsidRPr="00D16DAB" w:rsidRDefault="005D603E" w:rsidP="008D03D8">
            <w:pPr>
              <w:pStyle w:val="total"/>
              <w:framePr w:hSpace="0" w:wrap="auto" w:vAnchor="margin" w:hAnchor="text" w:yAlign="inline"/>
            </w:pPr>
            <w:r w:rsidRPr="00D16DAB">
              <w:t xml:space="preserve">Total </w:t>
            </w:r>
            <w:r w:rsidR="00F2305E" w:rsidRPr="00D16DAB">
              <w:t>__________ / 8</w:t>
            </w:r>
          </w:p>
        </w:tc>
      </w:tr>
    </w:tbl>
    <w:p w14:paraId="69695142" w14:textId="7FE27E2D" w:rsidR="00F2305E" w:rsidRPr="00D16DAB" w:rsidRDefault="00F2305E" w:rsidP="008D03D8">
      <w:pPr>
        <w:pStyle w:val="Heading2"/>
      </w:pPr>
      <w:r w:rsidRPr="00D16DAB">
        <w:t xml:space="preserve">III. Profits: Risk Matrix  </w:t>
      </w:r>
    </w:p>
    <w:tbl>
      <w:tblPr>
        <w:tblpPr w:leftFromText="180" w:rightFromText="180" w:vertAnchor="text" w:horzAnchor="margin" w:tblpY="82"/>
        <w:tblW w:w="9923" w:type="dxa"/>
        <w:tblBorders>
          <w:insideH w:val="single" w:sz="4" w:space="0" w:color="0054A6"/>
        </w:tblBorders>
        <w:tblLayout w:type="fixed"/>
        <w:tblCellMar>
          <w:top w:w="85" w:type="dxa"/>
          <w:left w:w="113" w:type="dxa"/>
          <w:bottom w:w="85" w:type="dxa"/>
          <w:right w:w="227" w:type="dxa"/>
        </w:tblCellMar>
        <w:tblLook w:val="04A0" w:firstRow="1" w:lastRow="0" w:firstColumn="1" w:lastColumn="0" w:noHBand="0" w:noVBand="1"/>
      </w:tblPr>
      <w:tblGrid>
        <w:gridCol w:w="7655"/>
        <w:gridCol w:w="1134"/>
        <w:gridCol w:w="1134"/>
      </w:tblGrid>
      <w:tr w:rsidR="00F2305E" w:rsidRPr="00D16DAB" w14:paraId="4A195622" w14:textId="77777777" w:rsidTr="009B0842">
        <w:trPr>
          <w:trHeight w:val="20"/>
        </w:trPr>
        <w:tc>
          <w:tcPr>
            <w:tcW w:w="9923" w:type="dxa"/>
            <w:gridSpan w:val="3"/>
            <w:tcBorders>
              <w:top w:val="nil"/>
              <w:bottom w:val="nil"/>
            </w:tcBorders>
            <w:shd w:val="clear" w:color="auto" w:fill="26235A"/>
            <w:vAlign w:val="center"/>
            <w:hideMark/>
          </w:tcPr>
          <w:p w14:paraId="085F4651" w14:textId="2BCEBE66" w:rsidR="00F2305E" w:rsidRPr="00D16DAB" w:rsidRDefault="00F2305E" w:rsidP="00442CFF">
            <w:pPr>
              <w:pStyle w:val="whitestrong"/>
              <w:framePr w:hSpace="0" w:wrap="auto" w:vAnchor="margin" w:hAnchor="text" w:yAlign="inline"/>
            </w:pPr>
            <w:r w:rsidRPr="00D16DAB">
              <w:t>Markets</w:t>
            </w:r>
          </w:p>
        </w:tc>
      </w:tr>
      <w:tr w:rsidR="00F2305E" w:rsidRPr="00D16DAB" w14:paraId="768FFF27" w14:textId="77777777" w:rsidTr="009B0842">
        <w:trPr>
          <w:trHeight w:val="24"/>
        </w:trPr>
        <w:tc>
          <w:tcPr>
            <w:tcW w:w="7655" w:type="dxa"/>
            <w:tcBorders>
              <w:top w:val="nil"/>
            </w:tcBorders>
            <w:shd w:val="clear" w:color="auto" w:fill="auto"/>
            <w:vAlign w:val="center"/>
          </w:tcPr>
          <w:p w14:paraId="490A45D8" w14:textId="17EE3FAD" w:rsidR="00F2305E" w:rsidRPr="00D16DAB" w:rsidRDefault="00F2305E" w:rsidP="008D03D8">
            <w:pPr>
              <w:pStyle w:val="tableno"/>
              <w:framePr w:hSpace="0" w:wrap="auto" w:vAnchor="margin" w:hAnchor="text" w:yAlign="inline"/>
            </w:pPr>
            <w:r w:rsidRPr="00D16DAB">
              <w:t>COVID-19 disruptions are negatively impacting your clients and their ability to buy your products or services.</w:t>
            </w:r>
          </w:p>
        </w:tc>
        <w:tc>
          <w:tcPr>
            <w:tcW w:w="1134" w:type="dxa"/>
            <w:tcBorders>
              <w:top w:val="nil"/>
            </w:tcBorders>
            <w:shd w:val="clear" w:color="auto" w:fill="auto"/>
            <w:noWrap/>
            <w:hideMark/>
          </w:tcPr>
          <w:p w14:paraId="2A265419" w14:textId="77777777" w:rsidR="00F2305E" w:rsidRPr="00780262" w:rsidRDefault="00F2305E" w:rsidP="00780262">
            <w:pPr>
              <w:pStyle w:val="yesno"/>
              <w:framePr w:hSpace="0" w:wrap="auto" w:vAnchor="margin" w:hAnchor="text" w:yAlign="inline"/>
            </w:pPr>
            <w:r w:rsidRPr="00780262">
              <w:fldChar w:fldCharType="begin">
                <w:ffData>
                  <w:name w:val="Check1"/>
                  <w:enabled/>
                  <w:calcOnExit w:val="0"/>
                  <w:checkBox>
                    <w:size w:val="20"/>
                    <w:default w:val="0"/>
                  </w:checkBox>
                </w:ffData>
              </w:fldChar>
            </w:r>
            <w:r w:rsidRPr="00780262">
              <w:instrText xml:space="preserve"> FORMCHECKBOX </w:instrText>
            </w:r>
            <w:r w:rsidR="00AF4575">
              <w:fldChar w:fldCharType="separate"/>
            </w:r>
            <w:r w:rsidRPr="00780262">
              <w:fldChar w:fldCharType="end"/>
            </w:r>
            <w:r w:rsidRPr="00780262">
              <w:t xml:space="preserve">   Yes</w:t>
            </w:r>
          </w:p>
        </w:tc>
        <w:tc>
          <w:tcPr>
            <w:tcW w:w="1134" w:type="dxa"/>
            <w:tcBorders>
              <w:top w:val="nil"/>
            </w:tcBorders>
          </w:tcPr>
          <w:p w14:paraId="1B751AC0" w14:textId="77777777" w:rsidR="00F2305E" w:rsidRPr="00780262" w:rsidRDefault="00F2305E" w:rsidP="00780262">
            <w:pPr>
              <w:pStyle w:val="yesno"/>
              <w:framePr w:hSpace="0" w:wrap="auto" w:vAnchor="margin" w:hAnchor="text" w:yAlign="inline"/>
            </w:pPr>
            <w:r w:rsidRPr="00780262">
              <w:fldChar w:fldCharType="begin">
                <w:ffData>
                  <w:name w:val="Check1"/>
                  <w:enabled/>
                  <w:calcOnExit w:val="0"/>
                  <w:checkBox>
                    <w:size w:val="20"/>
                    <w:default w:val="0"/>
                  </w:checkBox>
                </w:ffData>
              </w:fldChar>
            </w:r>
            <w:r w:rsidRPr="00780262">
              <w:instrText xml:space="preserve"> FORMCHECKBOX </w:instrText>
            </w:r>
            <w:r w:rsidR="00AF4575">
              <w:fldChar w:fldCharType="separate"/>
            </w:r>
            <w:r w:rsidRPr="00780262">
              <w:fldChar w:fldCharType="end"/>
            </w:r>
            <w:r w:rsidRPr="00780262">
              <w:t xml:space="preserve">   No</w:t>
            </w:r>
          </w:p>
        </w:tc>
      </w:tr>
      <w:tr w:rsidR="00F2305E" w:rsidRPr="00D16DAB" w14:paraId="2AD77734" w14:textId="77777777" w:rsidTr="009B0842">
        <w:trPr>
          <w:trHeight w:val="45"/>
        </w:trPr>
        <w:tc>
          <w:tcPr>
            <w:tcW w:w="7655" w:type="dxa"/>
            <w:shd w:val="clear" w:color="auto" w:fill="auto"/>
            <w:vAlign w:val="center"/>
          </w:tcPr>
          <w:p w14:paraId="0D3C7F58" w14:textId="66791609" w:rsidR="00F2305E" w:rsidRPr="00D16DAB" w:rsidRDefault="00F2305E" w:rsidP="008D03D8">
            <w:pPr>
              <w:pStyle w:val="tableno"/>
              <w:framePr w:hSpace="0" w:wrap="auto" w:vAnchor="margin" w:hAnchor="text" w:yAlign="inline"/>
            </w:pPr>
            <w:r w:rsidRPr="00D16DAB">
              <w:t>Restrictions on freedom of movement are negatively affecting your business.</w:t>
            </w:r>
          </w:p>
        </w:tc>
        <w:tc>
          <w:tcPr>
            <w:tcW w:w="1134" w:type="dxa"/>
            <w:shd w:val="clear" w:color="auto" w:fill="auto"/>
            <w:noWrap/>
            <w:hideMark/>
          </w:tcPr>
          <w:p w14:paraId="64EE1654" w14:textId="77777777" w:rsidR="00F2305E" w:rsidRPr="00780262" w:rsidRDefault="00F2305E" w:rsidP="00780262">
            <w:pPr>
              <w:pStyle w:val="yesno"/>
              <w:framePr w:hSpace="0" w:wrap="auto" w:vAnchor="margin" w:hAnchor="text" w:yAlign="inline"/>
            </w:pPr>
            <w:r w:rsidRPr="00780262">
              <w:fldChar w:fldCharType="begin">
                <w:ffData>
                  <w:name w:val="Check1"/>
                  <w:enabled/>
                  <w:calcOnExit w:val="0"/>
                  <w:checkBox>
                    <w:size w:val="20"/>
                    <w:default w:val="0"/>
                  </w:checkBox>
                </w:ffData>
              </w:fldChar>
            </w:r>
            <w:r w:rsidRPr="00780262">
              <w:instrText xml:space="preserve"> FORMCHECKBOX </w:instrText>
            </w:r>
            <w:r w:rsidR="00AF4575">
              <w:fldChar w:fldCharType="separate"/>
            </w:r>
            <w:r w:rsidRPr="00780262">
              <w:fldChar w:fldCharType="end"/>
            </w:r>
            <w:r w:rsidRPr="00780262">
              <w:t xml:space="preserve">   Yes</w:t>
            </w:r>
          </w:p>
        </w:tc>
        <w:tc>
          <w:tcPr>
            <w:tcW w:w="1134" w:type="dxa"/>
          </w:tcPr>
          <w:p w14:paraId="1CDB79AC" w14:textId="77777777" w:rsidR="00F2305E" w:rsidRPr="00780262" w:rsidRDefault="00F2305E" w:rsidP="00780262">
            <w:pPr>
              <w:pStyle w:val="yesno"/>
              <w:framePr w:hSpace="0" w:wrap="auto" w:vAnchor="margin" w:hAnchor="text" w:yAlign="inline"/>
            </w:pPr>
            <w:r w:rsidRPr="00780262">
              <w:fldChar w:fldCharType="begin">
                <w:ffData>
                  <w:name w:val="Check1"/>
                  <w:enabled/>
                  <w:calcOnExit w:val="0"/>
                  <w:checkBox>
                    <w:size w:val="20"/>
                    <w:default w:val="0"/>
                  </w:checkBox>
                </w:ffData>
              </w:fldChar>
            </w:r>
            <w:r w:rsidRPr="00780262">
              <w:instrText xml:space="preserve"> FORMCHECKBOX </w:instrText>
            </w:r>
            <w:r w:rsidR="00AF4575">
              <w:fldChar w:fldCharType="separate"/>
            </w:r>
            <w:r w:rsidRPr="00780262">
              <w:fldChar w:fldCharType="end"/>
            </w:r>
            <w:r w:rsidRPr="00780262">
              <w:t xml:space="preserve">   No</w:t>
            </w:r>
          </w:p>
        </w:tc>
      </w:tr>
      <w:tr w:rsidR="00F2305E" w:rsidRPr="00D16DAB" w14:paraId="0AB76A47" w14:textId="77777777" w:rsidTr="009B0842">
        <w:trPr>
          <w:trHeight w:val="24"/>
        </w:trPr>
        <w:tc>
          <w:tcPr>
            <w:tcW w:w="7655" w:type="dxa"/>
            <w:tcBorders>
              <w:bottom w:val="nil"/>
            </w:tcBorders>
            <w:shd w:val="clear" w:color="auto" w:fill="auto"/>
            <w:vAlign w:val="center"/>
          </w:tcPr>
          <w:p w14:paraId="2704D6D1" w14:textId="4FA2EAC4" w:rsidR="00F2305E" w:rsidRPr="00D16DAB" w:rsidRDefault="00F2305E" w:rsidP="008D03D8">
            <w:pPr>
              <w:pStyle w:val="tableno"/>
              <w:framePr w:hSpace="0" w:wrap="auto" w:vAnchor="margin" w:hAnchor="text" w:yAlign="inline"/>
            </w:pPr>
            <w:r w:rsidRPr="00D16DAB">
              <w:t>You have a high percentage of goods/services that serve non-domestic markets.</w:t>
            </w:r>
          </w:p>
        </w:tc>
        <w:tc>
          <w:tcPr>
            <w:tcW w:w="1134" w:type="dxa"/>
            <w:tcBorders>
              <w:bottom w:val="nil"/>
            </w:tcBorders>
            <w:shd w:val="clear" w:color="auto" w:fill="auto"/>
            <w:noWrap/>
            <w:hideMark/>
          </w:tcPr>
          <w:p w14:paraId="7FB1C9FE" w14:textId="77777777" w:rsidR="00F2305E" w:rsidRPr="00780262" w:rsidRDefault="00F2305E" w:rsidP="00780262">
            <w:pPr>
              <w:pStyle w:val="yesno"/>
              <w:framePr w:hSpace="0" w:wrap="auto" w:vAnchor="margin" w:hAnchor="text" w:yAlign="inline"/>
            </w:pPr>
            <w:r w:rsidRPr="00780262">
              <w:fldChar w:fldCharType="begin">
                <w:ffData>
                  <w:name w:val="Check1"/>
                  <w:enabled/>
                  <w:calcOnExit w:val="0"/>
                  <w:checkBox>
                    <w:size w:val="20"/>
                    <w:default w:val="0"/>
                  </w:checkBox>
                </w:ffData>
              </w:fldChar>
            </w:r>
            <w:r w:rsidRPr="00780262">
              <w:instrText xml:space="preserve"> FORMCHECKBOX </w:instrText>
            </w:r>
            <w:r w:rsidR="00AF4575">
              <w:fldChar w:fldCharType="separate"/>
            </w:r>
            <w:r w:rsidRPr="00780262">
              <w:fldChar w:fldCharType="end"/>
            </w:r>
            <w:r w:rsidRPr="00780262">
              <w:t xml:space="preserve">   Yes</w:t>
            </w:r>
          </w:p>
        </w:tc>
        <w:tc>
          <w:tcPr>
            <w:tcW w:w="1134" w:type="dxa"/>
            <w:tcBorders>
              <w:bottom w:val="nil"/>
            </w:tcBorders>
          </w:tcPr>
          <w:p w14:paraId="629F0CB5" w14:textId="77777777" w:rsidR="00F2305E" w:rsidRPr="00780262" w:rsidRDefault="00F2305E" w:rsidP="00780262">
            <w:pPr>
              <w:pStyle w:val="yesno"/>
              <w:framePr w:hSpace="0" w:wrap="auto" w:vAnchor="margin" w:hAnchor="text" w:yAlign="inline"/>
            </w:pPr>
            <w:r w:rsidRPr="00780262">
              <w:fldChar w:fldCharType="begin">
                <w:ffData>
                  <w:name w:val="Check1"/>
                  <w:enabled/>
                  <w:calcOnExit w:val="0"/>
                  <w:checkBox>
                    <w:size w:val="20"/>
                    <w:default w:val="0"/>
                  </w:checkBox>
                </w:ffData>
              </w:fldChar>
            </w:r>
            <w:r w:rsidRPr="00780262">
              <w:instrText xml:space="preserve"> FORMCHECKBOX </w:instrText>
            </w:r>
            <w:r w:rsidR="00AF4575">
              <w:fldChar w:fldCharType="separate"/>
            </w:r>
            <w:r w:rsidRPr="00780262">
              <w:fldChar w:fldCharType="end"/>
            </w:r>
            <w:r w:rsidRPr="00780262">
              <w:t xml:space="preserve">   No</w:t>
            </w:r>
          </w:p>
        </w:tc>
      </w:tr>
      <w:tr w:rsidR="00F2305E" w:rsidRPr="00D16DAB" w14:paraId="32B1B4D4" w14:textId="77777777" w:rsidTr="009B0842">
        <w:trPr>
          <w:trHeight w:val="24"/>
        </w:trPr>
        <w:tc>
          <w:tcPr>
            <w:tcW w:w="7655" w:type="dxa"/>
            <w:tcBorders>
              <w:bottom w:val="nil"/>
            </w:tcBorders>
            <w:shd w:val="clear" w:color="auto" w:fill="auto"/>
            <w:vAlign w:val="center"/>
          </w:tcPr>
          <w:p w14:paraId="14CA73FA" w14:textId="381538B8" w:rsidR="00F2305E" w:rsidRPr="00D16DAB" w:rsidRDefault="00F2305E" w:rsidP="008D03D8">
            <w:pPr>
              <w:pStyle w:val="tableno"/>
              <w:framePr w:hSpace="0" w:wrap="auto" w:vAnchor="margin" w:hAnchor="text" w:yAlign="inline"/>
            </w:pPr>
            <w:r w:rsidRPr="00D16DAB">
              <w:t>These markets are located in medium to high-risk countries.</w:t>
            </w:r>
          </w:p>
        </w:tc>
        <w:tc>
          <w:tcPr>
            <w:tcW w:w="1134" w:type="dxa"/>
            <w:tcBorders>
              <w:bottom w:val="nil"/>
            </w:tcBorders>
            <w:shd w:val="clear" w:color="auto" w:fill="auto"/>
            <w:noWrap/>
          </w:tcPr>
          <w:p w14:paraId="35CFEF0D" w14:textId="2BC8EC50" w:rsidR="00F2305E" w:rsidRPr="00780262" w:rsidRDefault="00F2305E" w:rsidP="00780262">
            <w:pPr>
              <w:pStyle w:val="yesno"/>
              <w:framePr w:hSpace="0" w:wrap="auto" w:vAnchor="margin" w:hAnchor="text" w:yAlign="inline"/>
            </w:pPr>
            <w:r w:rsidRPr="00780262">
              <w:fldChar w:fldCharType="begin">
                <w:ffData>
                  <w:name w:val="Check1"/>
                  <w:enabled/>
                  <w:calcOnExit w:val="0"/>
                  <w:checkBox>
                    <w:size w:val="20"/>
                    <w:default w:val="0"/>
                  </w:checkBox>
                </w:ffData>
              </w:fldChar>
            </w:r>
            <w:r w:rsidRPr="00780262">
              <w:instrText xml:space="preserve"> FORMCHECKBOX </w:instrText>
            </w:r>
            <w:r w:rsidR="00AF4575">
              <w:fldChar w:fldCharType="separate"/>
            </w:r>
            <w:r w:rsidRPr="00780262">
              <w:fldChar w:fldCharType="end"/>
            </w:r>
            <w:r w:rsidRPr="00780262">
              <w:t xml:space="preserve">   Yes</w:t>
            </w:r>
          </w:p>
        </w:tc>
        <w:tc>
          <w:tcPr>
            <w:tcW w:w="1134" w:type="dxa"/>
            <w:tcBorders>
              <w:bottom w:val="nil"/>
            </w:tcBorders>
          </w:tcPr>
          <w:p w14:paraId="0512862A" w14:textId="561E9107" w:rsidR="00F2305E" w:rsidRPr="00780262" w:rsidRDefault="00F2305E" w:rsidP="00780262">
            <w:pPr>
              <w:pStyle w:val="yesno"/>
              <w:framePr w:hSpace="0" w:wrap="auto" w:vAnchor="margin" w:hAnchor="text" w:yAlign="inline"/>
            </w:pPr>
            <w:r w:rsidRPr="00780262">
              <w:fldChar w:fldCharType="begin">
                <w:ffData>
                  <w:name w:val="Check1"/>
                  <w:enabled/>
                  <w:calcOnExit w:val="0"/>
                  <w:checkBox>
                    <w:size w:val="20"/>
                    <w:default w:val="0"/>
                  </w:checkBox>
                </w:ffData>
              </w:fldChar>
            </w:r>
            <w:r w:rsidRPr="00780262">
              <w:instrText xml:space="preserve"> FORMCHECKBOX </w:instrText>
            </w:r>
            <w:r w:rsidR="00AF4575">
              <w:fldChar w:fldCharType="separate"/>
            </w:r>
            <w:r w:rsidRPr="00780262">
              <w:fldChar w:fldCharType="end"/>
            </w:r>
            <w:r w:rsidRPr="00780262">
              <w:t xml:space="preserve">   No</w:t>
            </w:r>
          </w:p>
        </w:tc>
      </w:tr>
      <w:tr w:rsidR="00F2305E" w:rsidRPr="00D16DAB" w14:paraId="7B6E5098" w14:textId="77777777" w:rsidTr="009B0842">
        <w:trPr>
          <w:trHeight w:val="24"/>
        </w:trPr>
        <w:tc>
          <w:tcPr>
            <w:tcW w:w="7655" w:type="dxa"/>
            <w:tcBorders>
              <w:bottom w:val="nil"/>
            </w:tcBorders>
            <w:shd w:val="clear" w:color="auto" w:fill="auto"/>
            <w:vAlign w:val="center"/>
          </w:tcPr>
          <w:p w14:paraId="613CD408" w14:textId="212DCAAE" w:rsidR="00F2305E" w:rsidRPr="00D16DAB" w:rsidRDefault="00F2305E" w:rsidP="008D03D8">
            <w:pPr>
              <w:pStyle w:val="tableno"/>
              <w:framePr w:hSpace="0" w:wrap="auto" w:vAnchor="margin" w:hAnchor="text" w:yAlign="inline"/>
            </w:pPr>
            <w:r w:rsidRPr="00D16DAB">
              <w:t>There has been a decrease in sales to these markets.</w:t>
            </w:r>
          </w:p>
        </w:tc>
        <w:tc>
          <w:tcPr>
            <w:tcW w:w="1134" w:type="dxa"/>
            <w:tcBorders>
              <w:bottom w:val="nil"/>
            </w:tcBorders>
            <w:shd w:val="clear" w:color="auto" w:fill="auto"/>
            <w:noWrap/>
          </w:tcPr>
          <w:p w14:paraId="759F28F2" w14:textId="6DAE9CD2" w:rsidR="00F2305E" w:rsidRPr="00780262" w:rsidRDefault="00F2305E" w:rsidP="00780262">
            <w:pPr>
              <w:pStyle w:val="yesno"/>
              <w:framePr w:hSpace="0" w:wrap="auto" w:vAnchor="margin" w:hAnchor="text" w:yAlign="inline"/>
            </w:pPr>
            <w:r w:rsidRPr="00780262">
              <w:fldChar w:fldCharType="begin">
                <w:ffData>
                  <w:name w:val="Check1"/>
                  <w:enabled/>
                  <w:calcOnExit w:val="0"/>
                  <w:checkBox>
                    <w:size w:val="20"/>
                    <w:default w:val="0"/>
                  </w:checkBox>
                </w:ffData>
              </w:fldChar>
            </w:r>
            <w:r w:rsidRPr="00780262">
              <w:instrText xml:space="preserve"> FORMCHECKBOX </w:instrText>
            </w:r>
            <w:r w:rsidR="00AF4575">
              <w:fldChar w:fldCharType="separate"/>
            </w:r>
            <w:r w:rsidRPr="00780262">
              <w:fldChar w:fldCharType="end"/>
            </w:r>
            <w:r w:rsidRPr="00780262">
              <w:t xml:space="preserve">   Yes</w:t>
            </w:r>
          </w:p>
        </w:tc>
        <w:tc>
          <w:tcPr>
            <w:tcW w:w="1134" w:type="dxa"/>
            <w:tcBorders>
              <w:bottom w:val="nil"/>
            </w:tcBorders>
          </w:tcPr>
          <w:p w14:paraId="75F2B749" w14:textId="5EC317FA" w:rsidR="00F2305E" w:rsidRPr="00780262" w:rsidRDefault="00F2305E" w:rsidP="00780262">
            <w:pPr>
              <w:pStyle w:val="yesno"/>
              <w:framePr w:hSpace="0" w:wrap="auto" w:vAnchor="margin" w:hAnchor="text" w:yAlign="inline"/>
            </w:pPr>
            <w:r w:rsidRPr="00780262">
              <w:fldChar w:fldCharType="begin">
                <w:ffData>
                  <w:name w:val="Check1"/>
                  <w:enabled/>
                  <w:calcOnExit w:val="0"/>
                  <w:checkBox>
                    <w:size w:val="20"/>
                    <w:default w:val="0"/>
                  </w:checkBox>
                </w:ffData>
              </w:fldChar>
            </w:r>
            <w:r w:rsidRPr="00780262">
              <w:instrText xml:space="preserve"> FORMCHECKBOX </w:instrText>
            </w:r>
            <w:r w:rsidR="00AF4575">
              <w:fldChar w:fldCharType="separate"/>
            </w:r>
            <w:r w:rsidRPr="00780262">
              <w:fldChar w:fldCharType="end"/>
            </w:r>
            <w:r w:rsidRPr="00780262">
              <w:t xml:space="preserve">   No</w:t>
            </w:r>
          </w:p>
        </w:tc>
      </w:tr>
      <w:tr w:rsidR="00F2305E" w:rsidRPr="00D16DAB" w14:paraId="524A230A" w14:textId="77777777" w:rsidTr="009B0842">
        <w:trPr>
          <w:trHeight w:val="83"/>
        </w:trPr>
        <w:tc>
          <w:tcPr>
            <w:tcW w:w="9923" w:type="dxa"/>
            <w:gridSpan w:val="3"/>
            <w:tcBorders>
              <w:top w:val="nil"/>
              <w:bottom w:val="nil"/>
            </w:tcBorders>
            <w:shd w:val="clear" w:color="auto" w:fill="26235A"/>
            <w:vAlign w:val="center"/>
          </w:tcPr>
          <w:p w14:paraId="3974D633" w14:textId="478DAC26" w:rsidR="00F2305E" w:rsidRPr="00D16DAB" w:rsidRDefault="00F2305E" w:rsidP="00442CFF">
            <w:pPr>
              <w:pStyle w:val="whitestrong"/>
              <w:framePr w:hSpace="0" w:wrap="auto" w:vAnchor="margin" w:hAnchor="text" w:yAlign="inline"/>
              <w:rPr>
                <w:rFonts w:eastAsia="Times New Roman"/>
                <w:color w:val="000000"/>
              </w:rPr>
            </w:pPr>
            <w:r w:rsidRPr="00D16DAB">
              <w:t>Suppliers</w:t>
            </w:r>
          </w:p>
        </w:tc>
      </w:tr>
      <w:tr w:rsidR="00F2305E" w:rsidRPr="00D16DAB" w14:paraId="779D1A38" w14:textId="77777777" w:rsidTr="009B0842">
        <w:trPr>
          <w:trHeight w:val="24"/>
        </w:trPr>
        <w:tc>
          <w:tcPr>
            <w:tcW w:w="7655" w:type="dxa"/>
            <w:tcBorders>
              <w:top w:val="nil"/>
            </w:tcBorders>
            <w:shd w:val="clear" w:color="auto" w:fill="auto"/>
            <w:vAlign w:val="center"/>
          </w:tcPr>
          <w:p w14:paraId="012F1F89" w14:textId="756E975C" w:rsidR="00F2305E" w:rsidRPr="00D16DAB" w:rsidRDefault="00F2305E" w:rsidP="008D03D8">
            <w:pPr>
              <w:pStyle w:val="tableno"/>
              <w:framePr w:hSpace="0" w:wrap="auto" w:vAnchor="margin" w:hAnchor="text" w:yAlign="inline"/>
            </w:pPr>
            <w:r w:rsidRPr="00D16DAB">
              <w:t>Disruptions are negatively impacting on your main suppliers and their ability to supply inputs to your enterprise.</w:t>
            </w:r>
          </w:p>
        </w:tc>
        <w:tc>
          <w:tcPr>
            <w:tcW w:w="1134" w:type="dxa"/>
            <w:tcBorders>
              <w:top w:val="nil"/>
            </w:tcBorders>
            <w:shd w:val="clear" w:color="auto" w:fill="auto"/>
            <w:noWrap/>
            <w:hideMark/>
          </w:tcPr>
          <w:p w14:paraId="07D989A3" w14:textId="77777777" w:rsidR="00F2305E" w:rsidRPr="00D16DAB" w:rsidRDefault="00F2305E" w:rsidP="008D03D8">
            <w:pPr>
              <w:pStyle w:val="yesno"/>
              <w:framePr w:hSpace="0" w:wrap="auto" w:vAnchor="margin" w:hAnchor="text" w:yAlign="inline"/>
              <w:rPr>
                <w:rFonts w:eastAsia="Times New Roman"/>
                <w:color w:val="000000"/>
              </w:rPr>
            </w:pPr>
            <w:r w:rsidRPr="00D16DAB">
              <w:fldChar w:fldCharType="begin">
                <w:ffData>
                  <w:name w:val="Check1"/>
                  <w:enabled/>
                  <w:calcOnExit w:val="0"/>
                  <w:checkBox>
                    <w:size w:val="20"/>
                    <w:default w:val="0"/>
                  </w:checkBox>
                </w:ffData>
              </w:fldChar>
            </w:r>
            <w:r w:rsidRPr="00D16DAB">
              <w:instrText xml:space="preserve"> FORMCHECKBOX </w:instrText>
            </w:r>
            <w:r w:rsidR="00AF4575">
              <w:fldChar w:fldCharType="separate"/>
            </w:r>
            <w:r w:rsidRPr="00D16DAB">
              <w:fldChar w:fldCharType="end"/>
            </w:r>
            <w:r w:rsidRPr="00D16DAB">
              <w:t xml:space="preserve">   Yes</w:t>
            </w:r>
          </w:p>
        </w:tc>
        <w:tc>
          <w:tcPr>
            <w:tcW w:w="1134" w:type="dxa"/>
            <w:tcBorders>
              <w:top w:val="nil"/>
            </w:tcBorders>
          </w:tcPr>
          <w:p w14:paraId="3F81F4E7" w14:textId="77777777" w:rsidR="00F2305E" w:rsidRPr="00D16DAB" w:rsidRDefault="00F2305E" w:rsidP="008D03D8">
            <w:pPr>
              <w:pStyle w:val="yesno"/>
              <w:framePr w:hSpace="0" w:wrap="auto" w:vAnchor="margin" w:hAnchor="text" w:yAlign="inline"/>
              <w:rPr>
                <w:rFonts w:eastAsia="Times New Roman"/>
                <w:color w:val="000000"/>
              </w:rPr>
            </w:pPr>
            <w:r w:rsidRPr="00D16DAB">
              <w:fldChar w:fldCharType="begin">
                <w:ffData>
                  <w:name w:val="Check1"/>
                  <w:enabled/>
                  <w:calcOnExit w:val="0"/>
                  <w:checkBox>
                    <w:size w:val="20"/>
                    <w:default w:val="0"/>
                  </w:checkBox>
                </w:ffData>
              </w:fldChar>
            </w:r>
            <w:r w:rsidRPr="00D16DAB">
              <w:instrText xml:space="preserve"> FORMCHECKBOX </w:instrText>
            </w:r>
            <w:r w:rsidR="00AF4575">
              <w:fldChar w:fldCharType="separate"/>
            </w:r>
            <w:r w:rsidRPr="00D16DAB">
              <w:fldChar w:fldCharType="end"/>
            </w:r>
            <w:r w:rsidRPr="00D16DAB">
              <w:t xml:space="preserve">   No</w:t>
            </w:r>
          </w:p>
        </w:tc>
      </w:tr>
      <w:tr w:rsidR="00F2305E" w:rsidRPr="00D16DAB" w14:paraId="40C7EF1E" w14:textId="77777777" w:rsidTr="009B0842">
        <w:trPr>
          <w:trHeight w:val="330"/>
        </w:trPr>
        <w:tc>
          <w:tcPr>
            <w:tcW w:w="7655" w:type="dxa"/>
            <w:shd w:val="clear" w:color="auto" w:fill="auto"/>
            <w:vAlign w:val="center"/>
          </w:tcPr>
          <w:p w14:paraId="6103C5D6" w14:textId="703EDD48" w:rsidR="00F2305E" w:rsidRPr="00D16DAB" w:rsidRDefault="00F2305E" w:rsidP="008D03D8">
            <w:pPr>
              <w:pStyle w:val="tableno"/>
              <w:framePr w:hSpace="0" w:wrap="auto" w:vAnchor="margin" w:hAnchor="text" w:yAlign="inline"/>
            </w:pPr>
            <w:r w:rsidRPr="00D16DAB">
              <w:t>You have experienced disruptions in your supplies due to increased government restrictions.</w:t>
            </w:r>
          </w:p>
        </w:tc>
        <w:tc>
          <w:tcPr>
            <w:tcW w:w="1134" w:type="dxa"/>
            <w:shd w:val="clear" w:color="auto" w:fill="auto"/>
            <w:noWrap/>
            <w:hideMark/>
          </w:tcPr>
          <w:p w14:paraId="68C9875E" w14:textId="77777777" w:rsidR="00F2305E" w:rsidRPr="00D16DAB" w:rsidRDefault="00F2305E" w:rsidP="008D03D8">
            <w:pPr>
              <w:pStyle w:val="yesno"/>
              <w:framePr w:hSpace="0" w:wrap="auto" w:vAnchor="margin" w:hAnchor="text" w:yAlign="inline"/>
              <w:rPr>
                <w:rFonts w:eastAsia="Times New Roman"/>
                <w:color w:val="F7790C"/>
              </w:rPr>
            </w:pPr>
            <w:r w:rsidRPr="00D16DAB">
              <w:fldChar w:fldCharType="begin">
                <w:ffData>
                  <w:name w:val="Check1"/>
                  <w:enabled/>
                  <w:calcOnExit w:val="0"/>
                  <w:checkBox>
                    <w:size w:val="20"/>
                    <w:default w:val="0"/>
                  </w:checkBox>
                </w:ffData>
              </w:fldChar>
            </w:r>
            <w:r w:rsidRPr="00D16DAB">
              <w:instrText xml:space="preserve"> FORMCHECKBOX </w:instrText>
            </w:r>
            <w:r w:rsidR="00AF4575">
              <w:fldChar w:fldCharType="separate"/>
            </w:r>
            <w:r w:rsidRPr="00D16DAB">
              <w:fldChar w:fldCharType="end"/>
            </w:r>
            <w:r w:rsidRPr="00D16DAB">
              <w:t xml:space="preserve">   Yes</w:t>
            </w:r>
          </w:p>
        </w:tc>
        <w:tc>
          <w:tcPr>
            <w:tcW w:w="1134" w:type="dxa"/>
          </w:tcPr>
          <w:p w14:paraId="165B1F2E" w14:textId="77777777" w:rsidR="00F2305E" w:rsidRPr="00D16DAB" w:rsidRDefault="00F2305E" w:rsidP="008D03D8">
            <w:pPr>
              <w:pStyle w:val="yesno"/>
              <w:framePr w:hSpace="0" w:wrap="auto" w:vAnchor="margin" w:hAnchor="text" w:yAlign="inline"/>
              <w:rPr>
                <w:rFonts w:eastAsia="Times New Roman"/>
                <w:color w:val="F7790C"/>
              </w:rPr>
            </w:pPr>
            <w:r w:rsidRPr="00D16DAB">
              <w:fldChar w:fldCharType="begin">
                <w:ffData>
                  <w:name w:val="Check1"/>
                  <w:enabled/>
                  <w:calcOnExit w:val="0"/>
                  <w:checkBox>
                    <w:size w:val="20"/>
                    <w:default w:val="0"/>
                  </w:checkBox>
                </w:ffData>
              </w:fldChar>
            </w:r>
            <w:r w:rsidRPr="00D16DAB">
              <w:instrText xml:space="preserve"> FORMCHECKBOX </w:instrText>
            </w:r>
            <w:r w:rsidR="00AF4575">
              <w:fldChar w:fldCharType="separate"/>
            </w:r>
            <w:r w:rsidRPr="00D16DAB">
              <w:fldChar w:fldCharType="end"/>
            </w:r>
            <w:r w:rsidRPr="00D16DAB">
              <w:t xml:space="preserve">   No</w:t>
            </w:r>
          </w:p>
        </w:tc>
      </w:tr>
      <w:tr w:rsidR="00F2305E" w:rsidRPr="00D16DAB" w14:paraId="4DCE590A" w14:textId="77777777" w:rsidTr="009B0842">
        <w:trPr>
          <w:trHeight w:val="20"/>
        </w:trPr>
        <w:tc>
          <w:tcPr>
            <w:tcW w:w="7655" w:type="dxa"/>
            <w:shd w:val="clear" w:color="auto" w:fill="auto"/>
            <w:vAlign w:val="center"/>
          </w:tcPr>
          <w:p w14:paraId="512D2FB5" w14:textId="33F12CE8" w:rsidR="00F2305E" w:rsidRPr="00D16DAB" w:rsidRDefault="00F2305E" w:rsidP="008D03D8">
            <w:pPr>
              <w:pStyle w:val="tableno"/>
              <w:framePr w:hSpace="0" w:wrap="auto" w:vAnchor="margin" w:hAnchor="text" w:yAlign="inline"/>
            </w:pPr>
            <w:r w:rsidRPr="00D16DAB">
              <w:t>You have only one supply route to access your key suppliers.</w:t>
            </w:r>
          </w:p>
        </w:tc>
        <w:tc>
          <w:tcPr>
            <w:tcW w:w="1134" w:type="dxa"/>
            <w:shd w:val="clear" w:color="auto" w:fill="auto"/>
            <w:noWrap/>
          </w:tcPr>
          <w:p w14:paraId="4D8C1C7A" w14:textId="77777777" w:rsidR="00F2305E" w:rsidRPr="00D16DAB" w:rsidRDefault="00F2305E" w:rsidP="008D03D8">
            <w:pPr>
              <w:pStyle w:val="yesno"/>
              <w:framePr w:hSpace="0" w:wrap="auto" w:vAnchor="margin" w:hAnchor="text" w:yAlign="inline"/>
              <w:rPr>
                <w:rFonts w:eastAsia="Times New Roman"/>
                <w:color w:val="F7790C"/>
              </w:rPr>
            </w:pPr>
            <w:r w:rsidRPr="00D16DAB">
              <w:fldChar w:fldCharType="begin">
                <w:ffData>
                  <w:name w:val="Check1"/>
                  <w:enabled/>
                  <w:calcOnExit w:val="0"/>
                  <w:checkBox>
                    <w:size w:val="20"/>
                    <w:default w:val="0"/>
                  </w:checkBox>
                </w:ffData>
              </w:fldChar>
            </w:r>
            <w:r w:rsidRPr="00D16DAB">
              <w:instrText xml:space="preserve"> FORMCHECKBOX </w:instrText>
            </w:r>
            <w:r w:rsidR="00AF4575">
              <w:fldChar w:fldCharType="separate"/>
            </w:r>
            <w:r w:rsidRPr="00D16DAB">
              <w:fldChar w:fldCharType="end"/>
            </w:r>
            <w:r w:rsidRPr="00D16DAB">
              <w:t xml:space="preserve">   Yes</w:t>
            </w:r>
          </w:p>
        </w:tc>
        <w:tc>
          <w:tcPr>
            <w:tcW w:w="1134" w:type="dxa"/>
          </w:tcPr>
          <w:p w14:paraId="132D597A" w14:textId="77777777" w:rsidR="00F2305E" w:rsidRPr="00D16DAB" w:rsidRDefault="00F2305E" w:rsidP="008D03D8">
            <w:pPr>
              <w:pStyle w:val="yesno"/>
              <w:framePr w:hSpace="0" w:wrap="auto" w:vAnchor="margin" w:hAnchor="text" w:yAlign="inline"/>
              <w:rPr>
                <w:rFonts w:eastAsia="Times New Roman"/>
                <w:color w:val="F7790C"/>
              </w:rPr>
            </w:pPr>
            <w:r w:rsidRPr="00D16DAB">
              <w:fldChar w:fldCharType="begin">
                <w:ffData>
                  <w:name w:val="Check1"/>
                  <w:enabled/>
                  <w:calcOnExit w:val="0"/>
                  <w:checkBox>
                    <w:size w:val="20"/>
                    <w:default w:val="0"/>
                  </w:checkBox>
                </w:ffData>
              </w:fldChar>
            </w:r>
            <w:r w:rsidRPr="00D16DAB">
              <w:instrText xml:space="preserve"> FORMCHECKBOX </w:instrText>
            </w:r>
            <w:r w:rsidR="00AF4575">
              <w:fldChar w:fldCharType="separate"/>
            </w:r>
            <w:r w:rsidRPr="00D16DAB">
              <w:fldChar w:fldCharType="end"/>
            </w:r>
            <w:r w:rsidRPr="00D16DAB">
              <w:t xml:space="preserve">   No</w:t>
            </w:r>
          </w:p>
        </w:tc>
      </w:tr>
      <w:tr w:rsidR="00F2305E" w:rsidRPr="00D16DAB" w14:paraId="20E2F239" w14:textId="77777777" w:rsidTr="009B0842">
        <w:trPr>
          <w:trHeight w:val="20"/>
        </w:trPr>
        <w:tc>
          <w:tcPr>
            <w:tcW w:w="7655" w:type="dxa"/>
            <w:shd w:val="clear" w:color="auto" w:fill="auto"/>
            <w:vAlign w:val="center"/>
          </w:tcPr>
          <w:p w14:paraId="003AA58F" w14:textId="1CA1C269" w:rsidR="00F2305E" w:rsidRPr="00D16DAB" w:rsidRDefault="00F2305E" w:rsidP="008D03D8">
            <w:pPr>
              <w:pStyle w:val="tableno"/>
              <w:framePr w:hSpace="0" w:wrap="auto" w:vAnchor="margin" w:hAnchor="text" w:yAlign="inline"/>
            </w:pPr>
            <w:r w:rsidRPr="00D16DAB">
              <w:t xml:space="preserve"> You do not have alternative suppliers that could provide goods and services in case of disruption.</w:t>
            </w:r>
          </w:p>
        </w:tc>
        <w:tc>
          <w:tcPr>
            <w:tcW w:w="1134" w:type="dxa"/>
            <w:shd w:val="clear" w:color="auto" w:fill="auto"/>
            <w:noWrap/>
          </w:tcPr>
          <w:p w14:paraId="64EE1904" w14:textId="77777777" w:rsidR="00F2305E" w:rsidRPr="00D16DAB" w:rsidRDefault="00F2305E" w:rsidP="008D03D8">
            <w:pPr>
              <w:pStyle w:val="yesno"/>
              <w:framePr w:hSpace="0" w:wrap="auto" w:vAnchor="margin" w:hAnchor="text" w:yAlign="inline"/>
              <w:rPr>
                <w:rFonts w:eastAsia="Times New Roman"/>
                <w:color w:val="000000"/>
              </w:rPr>
            </w:pPr>
            <w:r w:rsidRPr="00D16DAB">
              <w:fldChar w:fldCharType="begin">
                <w:ffData>
                  <w:name w:val="Check1"/>
                  <w:enabled/>
                  <w:calcOnExit w:val="0"/>
                  <w:checkBox>
                    <w:size w:val="20"/>
                    <w:default w:val="0"/>
                  </w:checkBox>
                </w:ffData>
              </w:fldChar>
            </w:r>
            <w:r w:rsidRPr="00D16DAB">
              <w:instrText xml:space="preserve"> FORMCHECKBOX </w:instrText>
            </w:r>
            <w:r w:rsidR="00AF4575">
              <w:fldChar w:fldCharType="separate"/>
            </w:r>
            <w:r w:rsidRPr="00D16DAB">
              <w:fldChar w:fldCharType="end"/>
            </w:r>
            <w:r w:rsidRPr="00D16DAB">
              <w:t xml:space="preserve">   Yes</w:t>
            </w:r>
          </w:p>
        </w:tc>
        <w:tc>
          <w:tcPr>
            <w:tcW w:w="1134" w:type="dxa"/>
          </w:tcPr>
          <w:p w14:paraId="1D42A5E5" w14:textId="77777777" w:rsidR="00F2305E" w:rsidRPr="00D16DAB" w:rsidRDefault="00F2305E" w:rsidP="008D03D8">
            <w:pPr>
              <w:pStyle w:val="yesno"/>
              <w:framePr w:hSpace="0" w:wrap="auto" w:vAnchor="margin" w:hAnchor="text" w:yAlign="inline"/>
              <w:rPr>
                <w:rFonts w:eastAsia="Times New Roman"/>
                <w:color w:val="000000"/>
              </w:rPr>
            </w:pPr>
            <w:r w:rsidRPr="00D16DAB">
              <w:fldChar w:fldCharType="begin">
                <w:ffData>
                  <w:name w:val="Check1"/>
                  <w:enabled/>
                  <w:calcOnExit w:val="0"/>
                  <w:checkBox>
                    <w:size w:val="20"/>
                    <w:default w:val="0"/>
                  </w:checkBox>
                </w:ffData>
              </w:fldChar>
            </w:r>
            <w:r w:rsidRPr="00D16DAB">
              <w:instrText xml:space="preserve"> FORMCHECKBOX </w:instrText>
            </w:r>
            <w:r w:rsidR="00AF4575">
              <w:fldChar w:fldCharType="separate"/>
            </w:r>
            <w:r w:rsidRPr="00D16DAB">
              <w:fldChar w:fldCharType="end"/>
            </w:r>
            <w:r w:rsidRPr="00D16DAB">
              <w:t xml:space="preserve">   No</w:t>
            </w:r>
          </w:p>
        </w:tc>
      </w:tr>
      <w:tr w:rsidR="00F2305E" w:rsidRPr="00D16DAB" w14:paraId="2C6FF955" w14:textId="77777777" w:rsidTr="009B0842">
        <w:trPr>
          <w:trHeight w:val="680"/>
        </w:trPr>
        <w:tc>
          <w:tcPr>
            <w:tcW w:w="7655" w:type="dxa"/>
            <w:shd w:val="clear" w:color="auto" w:fill="auto"/>
          </w:tcPr>
          <w:p w14:paraId="3D7338BE" w14:textId="55DFFFE2" w:rsidR="00F2305E" w:rsidRPr="00D16DAB" w:rsidRDefault="00F2305E" w:rsidP="007D792E">
            <w:pPr>
              <w:pStyle w:val="tableno"/>
              <w:framePr w:hSpace="0" w:wrap="auto" w:vAnchor="margin" w:hAnchor="text" w:yAlign="inline"/>
            </w:pPr>
            <w:r w:rsidRPr="00D16DAB">
              <w:t>You rely heavily on foreign suppliers for most of the key inputs and raw materials needed for your business (over 75 per cent of key inputs)</w:t>
            </w:r>
          </w:p>
        </w:tc>
        <w:tc>
          <w:tcPr>
            <w:tcW w:w="1134" w:type="dxa"/>
            <w:shd w:val="clear" w:color="auto" w:fill="auto"/>
            <w:noWrap/>
          </w:tcPr>
          <w:p w14:paraId="0854A82B" w14:textId="77777777" w:rsidR="00F2305E" w:rsidRPr="00D16DAB" w:rsidRDefault="00F2305E" w:rsidP="007D792E">
            <w:pPr>
              <w:pStyle w:val="yesno"/>
              <w:framePr w:hSpace="0" w:wrap="auto" w:vAnchor="margin" w:hAnchor="text" w:yAlign="inline"/>
              <w:rPr>
                <w:rFonts w:eastAsia="Times New Roman"/>
                <w:color w:val="000000"/>
              </w:rPr>
            </w:pPr>
            <w:r w:rsidRPr="00D16DAB">
              <w:fldChar w:fldCharType="begin">
                <w:ffData>
                  <w:name w:val="Check1"/>
                  <w:enabled/>
                  <w:calcOnExit w:val="0"/>
                  <w:checkBox>
                    <w:size w:val="20"/>
                    <w:default w:val="0"/>
                  </w:checkBox>
                </w:ffData>
              </w:fldChar>
            </w:r>
            <w:r w:rsidRPr="00D16DAB">
              <w:instrText xml:space="preserve"> FORMCHECKBOX </w:instrText>
            </w:r>
            <w:r w:rsidR="00AF4575">
              <w:fldChar w:fldCharType="separate"/>
            </w:r>
            <w:r w:rsidRPr="00D16DAB">
              <w:fldChar w:fldCharType="end"/>
            </w:r>
            <w:r w:rsidRPr="00D16DAB">
              <w:t xml:space="preserve">   Yes</w:t>
            </w:r>
          </w:p>
        </w:tc>
        <w:tc>
          <w:tcPr>
            <w:tcW w:w="1134" w:type="dxa"/>
          </w:tcPr>
          <w:p w14:paraId="08BA4F3A" w14:textId="77777777" w:rsidR="00F2305E" w:rsidRPr="00D16DAB" w:rsidRDefault="00F2305E" w:rsidP="007D792E">
            <w:pPr>
              <w:pStyle w:val="yesno"/>
              <w:framePr w:hSpace="0" w:wrap="auto" w:vAnchor="margin" w:hAnchor="text" w:yAlign="inline"/>
            </w:pPr>
            <w:r w:rsidRPr="00D16DAB">
              <w:fldChar w:fldCharType="begin">
                <w:ffData>
                  <w:name w:val="Check1"/>
                  <w:enabled/>
                  <w:calcOnExit w:val="0"/>
                  <w:checkBox>
                    <w:size w:val="20"/>
                    <w:default w:val="0"/>
                  </w:checkBox>
                </w:ffData>
              </w:fldChar>
            </w:r>
            <w:r w:rsidRPr="00D16DAB">
              <w:instrText xml:space="preserve"> FORMCHECKBOX </w:instrText>
            </w:r>
            <w:r w:rsidR="00AF4575">
              <w:fldChar w:fldCharType="separate"/>
            </w:r>
            <w:r w:rsidRPr="00D16DAB">
              <w:fldChar w:fldCharType="end"/>
            </w:r>
            <w:r w:rsidRPr="00D16DAB">
              <w:t xml:space="preserve">   No</w:t>
            </w:r>
          </w:p>
          <w:p w14:paraId="794E2584" w14:textId="77777777" w:rsidR="007D792E" w:rsidRPr="00D16DAB" w:rsidRDefault="007D792E" w:rsidP="007D792E">
            <w:pPr>
              <w:pStyle w:val="yesno"/>
              <w:framePr w:hSpace="0" w:wrap="auto" w:vAnchor="margin" w:hAnchor="text" w:yAlign="inline"/>
            </w:pPr>
          </w:p>
          <w:p w14:paraId="5CD6569B" w14:textId="77777777" w:rsidR="007D792E" w:rsidRPr="00D16DAB" w:rsidRDefault="007D792E" w:rsidP="007D792E">
            <w:pPr>
              <w:pStyle w:val="yesno"/>
              <w:framePr w:hSpace="0" w:wrap="auto" w:vAnchor="margin" w:hAnchor="text" w:yAlign="inline"/>
            </w:pPr>
          </w:p>
          <w:p w14:paraId="212C081B" w14:textId="77777777" w:rsidR="007D792E" w:rsidRPr="00D16DAB" w:rsidRDefault="007D792E" w:rsidP="007D792E">
            <w:pPr>
              <w:pStyle w:val="yesno"/>
              <w:framePr w:hSpace="0" w:wrap="auto" w:vAnchor="margin" w:hAnchor="text" w:yAlign="inline"/>
            </w:pPr>
          </w:p>
          <w:p w14:paraId="32C4369D" w14:textId="25C567CE" w:rsidR="007D792E" w:rsidRPr="00D16DAB" w:rsidRDefault="007D792E" w:rsidP="007D792E">
            <w:pPr>
              <w:pStyle w:val="yesno"/>
              <w:framePr w:hSpace="0" w:wrap="auto" w:vAnchor="margin" w:hAnchor="text" w:yAlign="inline"/>
              <w:rPr>
                <w:rFonts w:eastAsia="Times New Roman"/>
                <w:color w:val="000000"/>
              </w:rPr>
            </w:pPr>
          </w:p>
        </w:tc>
      </w:tr>
      <w:tr w:rsidR="005D603E" w:rsidRPr="00D16DAB" w14:paraId="10A3B493" w14:textId="77777777" w:rsidTr="009B0842">
        <w:trPr>
          <w:trHeight w:val="83"/>
        </w:trPr>
        <w:tc>
          <w:tcPr>
            <w:tcW w:w="9923" w:type="dxa"/>
            <w:gridSpan w:val="3"/>
            <w:tcBorders>
              <w:top w:val="nil"/>
              <w:bottom w:val="nil"/>
            </w:tcBorders>
            <w:shd w:val="clear" w:color="auto" w:fill="26235A"/>
            <w:vAlign w:val="center"/>
          </w:tcPr>
          <w:p w14:paraId="5BB02C63" w14:textId="5DCF2D36" w:rsidR="005D603E" w:rsidRPr="00D16DAB" w:rsidRDefault="005D603E" w:rsidP="00442CFF">
            <w:pPr>
              <w:pStyle w:val="whitestrong"/>
              <w:framePr w:hSpace="0" w:wrap="auto" w:vAnchor="margin" w:hAnchor="text" w:yAlign="inline"/>
              <w:rPr>
                <w:rFonts w:eastAsia="Times New Roman"/>
                <w:color w:val="000000"/>
              </w:rPr>
            </w:pPr>
            <w:r w:rsidRPr="00D16DAB">
              <w:lastRenderedPageBreak/>
              <w:t>Society</w:t>
            </w:r>
          </w:p>
        </w:tc>
      </w:tr>
      <w:tr w:rsidR="005D603E" w:rsidRPr="00D16DAB" w14:paraId="6E95AB70" w14:textId="77777777" w:rsidTr="009B0842">
        <w:trPr>
          <w:trHeight w:val="680"/>
        </w:trPr>
        <w:tc>
          <w:tcPr>
            <w:tcW w:w="7655" w:type="dxa"/>
            <w:shd w:val="clear" w:color="auto" w:fill="auto"/>
            <w:vAlign w:val="center"/>
          </w:tcPr>
          <w:p w14:paraId="5EEBFE3A" w14:textId="45DC67B8" w:rsidR="005D603E" w:rsidRPr="00D16DAB" w:rsidRDefault="005D603E" w:rsidP="008D03D8">
            <w:pPr>
              <w:pStyle w:val="tableno"/>
              <w:framePr w:hSpace="0" w:wrap="auto" w:vAnchor="margin" w:hAnchor="text" w:yAlign="inline"/>
            </w:pPr>
            <w:r w:rsidRPr="00D16DAB">
              <w:t xml:space="preserve">There has been a rise in "societal" </w:t>
            </w:r>
            <w:hyperlink r:id="rId10" w:history="1">
              <w:r w:rsidRPr="00D16DAB">
                <w:t>intolerance</w:t>
              </w:r>
            </w:hyperlink>
            <w:r w:rsidRPr="00D16DAB">
              <w:t xml:space="preserve"> and </w:t>
            </w:r>
            <w:hyperlink r:id="rId11" w:history="1">
              <w:r w:rsidRPr="00D16DAB">
                <w:t>prejudice</w:t>
              </w:r>
            </w:hyperlink>
            <w:r w:rsidRPr="00D16DAB">
              <w:t xml:space="preserve"> as evidenced in the media, street demonstrations and political discourse, among others.</w:t>
            </w:r>
          </w:p>
        </w:tc>
        <w:tc>
          <w:tcPr>
            <w:tcW w:w="1134" w:type="dxa"/>
            <w:shd w:val="clear" w:color="auto" w:fill="auto"/>
            <w:noWrap/>
          </w:tcPr>
          <w:p w14:paraId="1E84CF1D" w14:textId="7A48590C" w:rsidR="005D603E" w:rsidRPr="00D16DAB" w:rsidRDefault="005D603E" w:rsidP="008D03D8">
            <w:pPr>
              <w:pStyle w:val="yesno"/>
              <w:framePr w:hSpace="0" w:wrap="auto" w:vAnchor="margin" w:hAnchor="text" w:yAlign="inline"/>
            </w:pPr>
            <w:r w:rsidRPr="00D16DAB">
              <w:fldChar w:fldCharType="begin">
                <w:ffData>
                  <w:name w:val="Check1"/>
                  <w:enabled/>
                  <w:calcOnExit w:val="0"/>
                  <w:checkBox>
                    <w:size w:val="20"/>
                    <w:default w:val="0"/>
                  </w:checkBox>
                </w:ffData>
              </w:fldChar>
            </w:r>
            <w:r w:rsidRPr="00D16DAB">
              <w:instrText xml:space="preserve"> FORMCHECKBOX </w:instrText>
            </w:r>
            <w:r w:rsidR="00AF4575">
              <w:fldChar w:fldCharType="separate"/>
            </w:r>
            <w:r w:rsidRPr="00D16DAB">
              <w:fldChar w:fldCharType="end"/>
            </w:r>
            <w:r w:rsidRPr="00D16DAB">
              <w:t xml:space="preserve">   Yes</w:t>
            </w:r>
          </w:p>
        </w:tc>
        <w:tc>
          <w:tcPr>
            <w:tcW w:w="1134" w:type="dxa"/>
          </w:tcPr>
          <w:p w14:paraId="680A4F6B" w14:textId="73AF8C9B" w:rsidR="005D603E" w:rsidRPr="00D16DAB" w:rsidRDefault="005D603E" w:rsidP="008D03D8">
            <w:pPr>
              <w:pStyle w:val="yesno"/>
              <w:framePr w:hSpace="0" w:wrap="auto" w:vAnchor="margin" w:hAnchor="text" w:yAlign="inline"/>
            </w:pPr>
            <w:r w:rsidRPr="00D16DAB">
              <w:fldChar w:fldCharType="begin">
                <w:ffData>
                  <w:name w:val="Check1"/>
                  <w:enabled/>
                  <w:calcOnExit w:val="0"/>
                  <w:checkBox>
                    <w:size w:val="20"/>
                    <w:default w:val="0"/>
                  </w:checkBox>
                </w:ffData>
              </w:fldChar>
            </w:r>
            <w:r w:rsidRPr="00D16DAB">
              <w:instrText xml:space="preserve"> FORMCHECKBOX </w:instrText>
            </w:r>
            <w:r w:rsidR="00AF4575">
              <w:fldChar w:fldCharType="separate"/>
            </w:r>
            <w:r w:rsidRPr="00D16DAB">
              <w:fldChar w:fldCharType="end"/>
            </w:r>
            <w:r w:rsidRPr="00D16DAB">
              <w:t xml:space="preserve">   No</w:t>
            </w:r>
          </w:p>
        </w:tc>
      </w:tr>
      <w:tr w:rsidR="005D603E" w:rsidRPr="00D16DAB" w14:paraId="633FA2D1" w14:textId="77777777" w:rsidTr="009B0842">
        <w:trPr>
          <w:trHeight w:val="680"/>
        </w:trPr>
        <w:tc>
          <w:tcPr>
            <w:tcW w:w="7655" w:type="dxa"/>
            <w:tcBorders>
              <w:bottom w:val="nil"/>
            </w:tcBorders>
            <w:shd w:val="clear" w:color="auto" w:fill="auto"/>
            <w:vAlign w:val="center"/>
          </w:tcPr>
          <w:p w14:paraId="39D45F17" w14:textId="3383D01E" w:rsidR="005D603E" w:rsidRPr="00D16DAB" w:rsidRDefault="005D603E" w:rsidP="008D03D8">
            <w:pPr>
              <w:pStyle w:val="tableno"/>
              <w:framePr w:hSpace="0" w:wrap="auto" w:vAnchor="margin" w:hAnchor="text" w:yAlign="inline"/>
            </w:pPr>
            <w:r w:rsidRPr="00D16DAB">
              <w:t>The current media environment has negatively influenced the working environment.</w:t>
            </w:r>
          </w:p>
        </w:tc>
        <w:tc>
          <w:tcPr>
            <w:tcW w:w="1134" w:type="dxa"/>
            <w:tcBorders>
              <w:bottom w:val="nil"/>
            </w:tcBorders>
            <w:shd w:val="clear" w:color="auto" w:fill="auto"/>
            <w:noWrap/>
          </w:tcPr>
          <w:p w14:paraId="2350CB4D" w14:textId="5858BB96" w:rsidR="005D603E" w:rsidRPr="00D16DAB" w:rsidRDefault="005D603E" w:rsidP="008D03D8">
            <w:pPr>
              <w:pStyle w:val="yesno"/>
              <w:framePr w:hSpace="0" w:wrap="auto" w:vAnchor="margin" w:hAnchor="text" w:yAlign="inline"/>
            </w:pPr>
            <w:r w:rsidRPr="00D16DAB">
              <w:fldChar w:fldCharType="begin">
                <w:ffData>
                  <w:name w:val="Check1"/>
                  <w:enabled/>
                  <w:calcOnExit w:val="0"/>
                  <w:checkBox>
                    <w:size w:val="20"/>
                    <w:default w:val="0"/>
                  </w:checkBox>
                </w:ffData>
              </w:fldChar>
            </w:r>
            <w:r w:rsidRPr="00D16DAB">
              <w:instrText xml:space="preserve"> FORMCHECKBOX </w:instrText>
            </w:r>
            <w:r w:rsidR="00AF4575">
              <w:fldChar w:fldCharType="separate"/>
            </w:r>
            <w:r w:rsidRPr="00D16DAB">
              <w:fldChar w:fldCharType="end"/>
            </w:r>
            <w:r w:rsidRPr="00D16DAB">
              <w:t xml:space="preserve">   Yes</w:t>
            </w:r>
          </w:p>
        </w:tc>
        <w:tc>
          <w:tcPr>
            <w:tcW w:w="1134" w:type="dxa"/>
            <w:tcBorders>
              <w:bottom w:val="nil"/>
            </w:tcBorders>
          </w:tcPr>
          <w:p w14:paraId="6D94098F" w14:textId="5F215443" w:rsidR="005D603E" w:rsidRPr="00D16DAB" w:rsidRDefault="005D603E" w:rsidP="008D03D8">
            <w:pPr>
              <w:pStyle w:val="yesno"/>
              <w:framePr w:hSpace="0" w:wrap="auto" w:vAnchor="margin" w:hAnchor="text" w:yAlign="inline"/>
            </w:pPr>
            <w:r w:rsidRPr="00D16DAB">
              <w:fldChar w:fldCharType="begin">
                <w:ffData>
                  <w:name w:val="Check1"/>
                  <w:enabled/>
                  <w:calcOnExit w:val="0"/>
                  <w:checkBox>
                    <w:size w:val="20"/>
                    <w:default w:val="0"/>
                  </w:checkBox>
                </w:ffData>
              </w:fldChar>
            </w:r>
            <w:r w:rsidRPr="00D16DAB">
              <w:instrText xml:space="preserve"> FORMCHECKBOX </w:instrText>
            </w:r>
            <w:r w:rsidR="00AF4575">
              <w:fldChar w:fldCharType="separate"/>
            </w:r>
            <w:r w:rsidRPr="00D16DAB">
              <w:fldChar w:fldCharType="end"/>
            </w:r>
            <w:r w:rsidRPr="00D16DAB">
              <w:t xml:space="preserve">   No</w:t>
            </w:r>
          </w:p>
        </w:tc>
      </w:tr>
      <w:tr w:rsidR="005D603E" w:rsidRPr="00D16DAB" w14:paraId="30231211" w14:textId="77777777" w:rsidTr="009B0842">
        <w:trPr>
          <w:trHeight w:val="14"/>
        </w:trPr>
        <w:tc>
          <w:tcPr>
            <w:tcW w:w="9923" w:type="dxa"/>
            <w:gridSpan w:val="3"/>
            <w:tcBorders>
              <w:top w:val="nil"/>
              <w:bottom w:val="nil"/>
            </w:tcBorders>
            <w:shd w:val="clear" w:color="auto" w:fill="26235A"/>
            <w:vAlign w:val="center"/>
          </w:tcPr>
          <w:p w14:paraId="76F5008D" w14:textId="77777777" w:rsidR="005D603E" w:rsidRPr="00D16DAB" w:rsidRDefault="005D603E" w:rsidP="00442CFF">
            <w:pPr>
              <w:pStyle w:val="whitestrong"/>
              <w:framePr w:hSpace="0" w:wrap="auto" w:vAnchor="margin" w:hAnchor="text" w:yAlign="inline"/>
              <w:rPr>
                <w:rFonts w:eastAsia="Times New Roman"/>
                <w:color w:val="000000"/>
              </w:rPr>
            </w:pPr>
            <w:r w:rsidRPr="00D16DAB">
              <w:t>Economic environment</w:t>
            </w:r>
          </w:p>
        </w:tc>
      </w:tr>
      <w:tr w:rsidR="005D603E" w:rsidRPr="00D16DAB" w14:paraId="63619D72" w14:textId="77777777" w:rsidTr="009B0842">
        <w:trPr>
          <w:trHeight w:val="680"/>
        </w:trPr>
        <w:tc>
          <w:tcPr>
            <w:tcW w:w="7655" w:type="dxa"/>
            <w:shd w:val="clear" w:color="auto" w:fill="auto"/>
            <w:vAlign w:val="center"/>
          </w:tcPr>
          <w:p w14:paraId="4C78DEEE" w14:textId="77777777" w:rsidR="005D603E" w:rsidRPr="00D16DAB" w:rsidRDefault="005D603E" w:rsidP="008D03D8">
            <w:pPr>
              <w:pStyle w:val="tableno"/>
              <w:framePr w:hSpace="0" w:wrap="auto" w:vAnchor="margin" w:hAnchor="text" w:yAlign="inline"/>
            </w:pPr>
            <w:r w:rsidRPr="00D16DAB">
              <w:t>COVID-19 is impacting on economic activity that directly impacts your business or the markets you operate in or you expect it to.</w:t>
            </w:r>
          </w:p>
        </w:tc>
        <w:tc>
          <w:tcPr>
            <w:tcW w:w="1134" w:type="dxa"/>
            <w:shd w:val="clear" w:color="auto" w:fill="auto"/>
            <w:noWrap/>
          </w:tcPr>
          <w:p w14:paraId="540D389C" w14:textId="77777777" w:rsidR="005D603E" w:rsidRPr="00D16DAB" w:rsidRDefault="005D603E" w:rsidP="008D03D8">
            <w:pPr>
              <w:pStyle w:val="yesno"/>
              <w:framePr w:hSpace="0" w:wrap="auto" w:vAnchor="margin" w:hAnchor="text" w:yAlign="inline"/>
            </w:pPr>
            <w:r w:rsidRPr="00D16DAB">
              <w:fldChar w:fldCharType="begin">
                <w:ffData>
                  <w:name w:val="Check1"/>
                  <w:enabled/>
                  <w:calcOnExit w:val="0"/>
                  <w:checkBox>
                    <w:size w:val="20"/>
                    <w:default w:val="0"/>
                  </w:checkBox>
                </w:ffData>
              </w:fldChar>
            </w:r>
            <w:r w:rsidRPr="00D16DAB">
              <w:instrText xml:space="preserve"> FORMCHECKBOX </w:instrText>
            </w:r>
            <w:r w:rsidR="00AF4575">
              <w:fldChar w:fldCharType="separate"/>
            </w:r>
            <w:r w:rsidRPr="00D16DAB">
              <w:fldChar w:fldCharType="end"/>
            </w:r>
            <w:r w:rsidRPr="00D16DAB">
              <w:t xml:space="preserve">   Yes</w:t>
            </w:r>
          </w:p>
        </w:tc>
        <w:tc>
          <w:tcPr>
            <w:tcW w:w="1134" w:type="dxa"/>
          </w:tcPr>
          <w:p w14:paraId="1A41A4F2" w14:textId="77777777" w:rsidR="005D603E" w:rsidRPr="00D16DAB" w:rsidRDefault="005D603E" w:rsidP="008D03D8">
            <w:pPr>
              <w:pStyle w:val="yesno"/>
              <w:framePr w:hSpace="0" w:wrap="auto" w:vAnchor="margin" w:hAnchor="text" w:yAlign="inline"/>
            </w:pPr>
            <w:r w:rsidRPr="00D16DAB">
              <w:fldChar w:fldCharType="begin">
                <w:ffData>
                  <w:name w:val="Check1"/>
                  <w:enabled/>
                  <w:calcOnExit w:val="0"/>
                  <w:checkBox>
                    <w:size w:val="20"/>
                    <w:default w:val="0"/>
                  </w:checkBox>
                </w:ffData>
              </w:fldChar>
            </w:r>
            <w:r w:rsidRPr="00D16DAB">
              <w:instrText xml:space="preserve"> FORMCHECKBOX </w:instrText>
            </w:r>
            <w:r w:rsidR="00AF4575">
              <w:fldChar w:fldCharType="separate"/>
            </w:r>
            <w:r w:rsidRPr="00D16DAB">
              <w:fldChar w:fldCharType="end"/>
            </w:r>
            <w:r w:rsidRPr="00D16DAB">
              <w:t xml:space="preserve">   No</w:t>
            </w:r>
          </w:p>
        </w:tc>
      </w:tr>
      <w:tr w:rsidR="005D603E" w:rsidRPr="00D16DAB" w14:paraId="3DF71744" w14:textId="77777777" w:rsidTr="009B0842">
        <w:trPr>
          <w:trHeight w:val="680"/>
        </w:trPr>
        <w:tc>
          <w:tcPr>
            <w:tcW w:w="7655" w:type="dxa"/>
            <w:shd w:val="clear" w:color="auto" w:fill="auto"/>
            <w:vAlign w:val="center"/>
          </w:tcPr>
          <w:p w14:paraId="32E20DD5" w14:textId="77777777" w:rsidR="005D603E" w:rsidRPr="00D16DAB" w:rsidRDefault="005D603E" w:rsidP="008D03D8">
            <w:pPr>
              <w:pStyle w:val="tableno"/>
              <w:framePr w:hSpace="0" w:wrap="auto" w:vAnchor="margin" w:hAnchor="text" w:yAlign="inline"/>
            </w:pPr>
            <w:r w:rsidRPr="00D16DAB">
              <w:t>Unemployment rates are rising in the markets you operate in.</w:t>
            </w:r>
          </w:p>
        </w:tc>
        <w:tc>
          <w:tcPr>
            <w:tcW w:w="1134" w:type="dxa"/>
            <w:shd w:val="clear" w:color="auto" w:fill="auto"/>
            <w:noWrap/>
          </w:tcPr>
          <w:p w14:paraId="2539820B" w14:textId="77777777" w:rsidR="005D603E" w:rsidRPr="00D16DAB" w:rsidRDefault="005D603E" w:rsidP="008D03D8">
            <w:pPr>
              <w:pStyle w:val="yesno"/>
              <w:framePr w:hSpace="0" w:wrap="auto" w:vAnchor="margin" w:hAnchor="text" w:yAlign="inline"/>
            </w:pPr>
            <w:r w:rsidRPr="00D16DAB">
              <w:fldChar w:fldCharType="begin">
                <w:ffData>
                  <w:name w:val="Check1"/>
                  <w:enabled/>
                  <w:calcOnExit w:val="0"/>
                  <w:checkBox>
                    <w:size w:val="20"/>
                    <w:default w:val="0"/>
                  </w:checkBox>
                </w:ffData>
              </w:fldChar>
            </w:r>
            <w:r w:rsidRPr="00D16DAB">
              <w:instrText xml:space="preserve"> FORMCHECKBOX </w:instrText>
            </w:r>
            <w:r w:rsidR="00AF4575">
              <w:fldChar w:fldCharType="separate"/>
            </w:r>
            <w:r w:rsidRPr="00D16DAB">
              <w:fldChar w:fldCharType="end"/>
            </w:r>
            <w:r w:rsidRPr="00D16DAB">
              <w:t xml:space="preserve">   Yes</w:t>
            </w:r>
          </w:p>
        </w:tc>
        <w:tc>
          <w:tcPr>
            <w:tcW w:w="1134" w:type="dxa"/>
          </w:tcPr>
          <w:p w14:paraId="2A3E956C" w14:textId="77777777" w:rsidR="005D603E" w:rsidRPr="00D16DAB" w:rsidRDefault="005D603E" w:rsidP="008D03D8">
            <w:pPr>
              <w:pStyle w:val="yesno"/>
              <w:framePr w:hSpace="0" w:wrap="auto" w:vAnchor="margin" w:hAnchor="text" w:yAlign="inline"/>
            </w:pPr>
            <w:r w:rsidRPr="00D16DAB">
              <w:fldChar w:fldCharType="begin">
                <w:ffData>
                  <w:name w:val="Check1"/>
                  <w:enabled/>
                  <w:calcOnExit w:val="0"/>
                  <w:checkBox>
                    <w:size w:val="20"/>
                    <w:default w:val="0"/>
                  </w:checkBox>
                </w:ffData>
              </w:fldChar>
            </w:r>
            <w:r w:rsidRPr="00D16DAB">
              <w:instrText xml:space="preserve"> FORMCHECKBOX </w:instrText>
            </w:r>
            <w:r w:rsidR="00AF4575">
              <w:fldChar w:fldCharType="separate"/>
            </w:r>
            <w:r w:rsidRPr="00D16DAB">
              <w:fldChar w:fldCharType="end"/>
            </w:r>
            <w:r w:rsidRPr="00D16DAB">
              <w:t xml:space="preserve">   No</w:t>
            </w:r>
          </w:p>
        </w:tc>
      </w:tr>
      <w:tr w:rsidR="005D603E" w:rsidRPr="00D16DAB" w14:paraId="3D382398" w14:textId="77777777" w:rsidTr="009B0842">
        <w:trPr>
          <w:trHeight w:val="680"/>
        </w:trPr>
        <w:tc>
          <w:tcPr>
            <w:tcW w:w="7655" w:type="dxa"/>
            <w:shd w:val="clear" w:color="auto" w:fill="auto"/>
            <w:vAlign w:val="center"/>
          </w:tcPr>
          <w:p w14:paraId="4B446D09" w14:textId="77777777" w:rsidR="005D603E" w:rsidRPr="00D16DAB" w:rsidRDefault="005D603E" w:rsidP="008D03D8">
            <w:pPr>
              <w:pStyle w:val="tableno"/>
              <w:framePr w:hSpace="0" w:wrap="auto" w:vAnchor="margin" w:hAnchor="text" w:yAlign="inline"/>
            </w:pPr>
            <w:r w:rsidRPr="00D16DAB">
              <w:t>There has been an increase in actual criminal activity or increased risk of criminal activity directed at your enterprise as a result of depressed economic activity.</w:t>
            </w:r>
          </w:p>
        </w:tc>
        <w:tc>
          <w:tcPr>
            <w:tcW w:w="1134" w:type="dxa"/>
            <w:shd w:val="clear" w:color="auto" w:fill="auto"/>
            <w:noWrap/>
          </w:tcPr>
          <w:p w14:paraId="1B17CA3D" w14:textId="77777777" w:rsidR="005D603E" w:rsidRPr="00D16DAB" w:rsidRDefault="005D603E" w:rsidP="008D03D8">
            <w:pPr>
              <w:pStyle w:val="yesno"/>
              <w:framePr w:hSpace="0" w:wrap="auto" w:vAnchor="margin" w:hAnchor="text" w:yAlign="inline"/>
            </w:pPr>
            <w:r w:rsidRPr="00D16DAB">
              <w:fldChar w:fldCharType="begin">
                <w:ffData>
                  <w:name w:val="Check1"/>
                  <w:enabled/>
                  <w:calcOnExit w:val="0"/>
                  <w:checkBox>
                    <w:size w:val="20"/>
                    <w:default w:val="0"/>
                  </w:checkBox>
                </w:ffData>
              </w:fldChar>
            </w:r>
            <w:r w:rsidRPr="00D16DAB">
              <w:instrText xml:space="preserve"> FORMCHECKBOX </w:instrText>
            </w:r>
            <w:r w:rsidR="00AF4575">
              <w:fldChar w:fldCharType="separate"/>
            </w:r>
            <w:r w:rsidRPr="00D16DAB">
              <w:fldChar w:fldCharType="end"/>
            </w:r>
            <w:r w:rsidRPr="00D16DAB">
              <w:t xml:space="preserve">   Yes</w:t>
            </w:r>
          </w:p>
        </w:tc>
        <w:tc>
          <w:tcPr>
            <w:tcW w:w="1134" w:type="dxa"/>
          </w:tcPr>
          <w:p w14:paraId="7AB64313" w14:textId="77777777" w:rsidR="005D603E" w:rsidRPr="00D16DAB" w:rsidRDefault="005D603E" w:rsidP="008D03D8">
            <w:pPr>
              <w:pStyle w:val="yesno"/>
              <w:framePr w:hSpace="0" w:wrap="auto" w:vAnchor="margin" w:hAnchor="text" w:yAlign="inline"/>
            </w:pPr>
            <w:r w:rsidRPr="00D16DAB">
              <w:fldChar w:fldCharType="begin">
                <w:ffData>
                  <w:name w:val="Check1"/>
                  <w:enabled/>
                  <w:calcOnExit w:val="0"/>
                  <w:checkBox>
                    <w:size w:val="20"/>
                    <w:default w:val="0"/>
                  </w:checkBox>
                </w:ffData>
              </w:fldChar>
            </w:r>
            <w:r w:rsidRPr="00D16DAB">
              <w:instrText xml:space="preserve"> FORMCHECKBOX </w:instrText>
            </w:r>
            <w:r w:rsidR="00AF4575">
              <w:fldChar w:fldCharType="separate"/>
            </w:r>
            <w:r w:rsidRPr="00D16DAB">
              <w:fldChar w:fldCharType="end"/>
            </w:r>
            <w:r w:rsidRPr="00D16DAB">
              <w:t xml:space="preserve">   No</w:t>
            </w:r>
          </w:p>
        </w:tc>
      </w:tr>
      <w:tr w:rsidR="005D603E" w:rsidRPr="00D16DAB" w14:paraId="7C81F31D" w14:textId="77777777" w:rsidTr="009B0842">
        <w:trPr>
          <w:trHeight w:val="680"/>
        </w:trPr>
        <w:tc>
          <w:tcPr>
            <w:tcW w:w="7655" w:type="dxa"/>
            <w:shd w:val="clear" w:color="auto" w:fill="auto"/>
            <w:vAlign w:val="center"/>
          </w:tcPr>
          <w:p w14:paraId="2DBA4314" w14:textId="3B6CE5CC" w:rsidR="005D603E" w:rsidRPr="00D16DAB" w:rsidRDefault="005D603E" w:rsidP="008D03D8">
            <w:pPr>
              <w:pStyle w:val="tableno"/>
              <w:framePr w:hSpace="0" w:wrap="auto" w:vAnchor="margin" w:hAnchor="text" w:yAlign="inline"/>
            </w:pPr>
            <w:r w:rsidRPr="00D16DAB">
              <w:t>There has been a sudden increase in the price of inputs and other goods required to conduct your business operations</w:t>
            </w:r>
            <w:r w:rsidR="003E1AAC" w:rsidRPr="00D16DAB">
              <w:t>.</w:t>
            </w:r>
          </w:p>
        </w:tc>
        <w:tc>
          <w:tcPr>
            <w:tcW w:w="1134" w:type="dxa"/>
            <w:shd w:val="clear" w:color="auto" w:fill="auto"/>
            <w:noWrap/>
          </w:tcPr>
          <w:p w14:paraId="5DAC2D55" w14:textId="77777777" w:rsidR="005D603E" w:rsidRPr="00D16DAB" w:rsidRDefault="005D603E" w:rsidP="008D03D8">
            <w:pPr>
              <w:pStyle w:val="yesno"/>
              <w:framePr w:hSpace="0" w:wrap="auto" w:vAnchor="margin" w:hAnchor="text" w:yAlign="inline"/>
            </w:pPr>
            <w:r w:rsidRPr="00D16DAB">
              <w:fldChar w:fldCharType="begin">
                <w:ffData>
                  <w:name w:val="Check1"/>
                  <w:enabled/>
                  <w:calcOnExit w:val="0"/>
                  <w:checkBox>
                    <w:size w:val="20"/>
                    <w:default w:val="0"/>
                  </w:checkBox>
                </w:ffData>
              </w:fldChar>
            </w:r>
            <w:r w:rsidRPr="00D16DAB">
              <w:instrText xml:space="preserve"> FORMCHECKBOX </w:instrText>
            </w:r>
            <w:r w:rsidR="00AF4575">
              <w:fldChar w:fldCharType="separate"/>
            </w:r>
            <w:r w:rsidRPr="00D16DAB">
              <w:fldChar w:fldCharType="end"/>
            </w:r>
            <w:r w:rsidRPr="00D16DAB">
              <w:t xml:space="preserve">   Yes</w:t>
            </w:r>
          </w:p>
        </w:tc>
        <w:tc>
          <w:tcPr>
            <w:tcW w:w="1134" w:type="dxa"/>
          </w:tcPr>
          <w:p w14:paraId="3153F244" w14:textId="77777777" w:rsidR="005D603E" w:rsidRPr="00D16DAB" w:rsidRDefault="005D603E" w:rsidP="008D03D8">
            <w:pPr>
              <w:pStyle w:val="yesno"/>
              <w:framePr w:hSpace="0" w:wrap="auto" w:vAnchor="margin" w:hAnchor="text" w:yAlign="inline"/>
            </w:pPr>
            <w:r w:rsidRPr="00D16DAB">
              <w:fldChar w:fldCharType="begin">
                <w:ffData>
                  <w:name w:val="Check1"/>
                  <w:enabled/>
                  <w:calcOnExit w:val="0"/>
                  <w:checkBox>
                    <w:size w:val="20"/>
                    <w:default w:val="0"/>
                  </w:checkBox>
                </w:ffData>
              </w:fldChar>
            </w:r>
            <w:r w:rsidRPr="00D16DAB">
              <w:instrText xml:space="preserve"> FORMCHECKBOX </w:instrText>
            </w:r>
            <w:r w:rsidR="00AF4575">
              <w:fldChar w:fldCharType="separate"/>
            </w:r>
            <w:r w:rsidRPr="00D16DAB">
              <w:fldChar w:fldCharType="end"/>
            </w:r>
            <w:r w:rsidRPr="00D16DAB">
              <w:t xml:space="preserve">   No</w:t>
            </w:r>
          </w:p>
        </w:tc>
      </w:tr>
      <w:tr w:rsidR="005D603E" w:rsidRPr="00D16DAB" w14:paraId="04E3512B" w14:textId="77777777" w:rsidTr="009B0842">
        <w:trPr>
          <w:trHeight w:val="24"/>
        </w:trPr>
        <w:tc>
          <w:tcPr>
            <w:tcW w:w="9923" w:type="dxa"/>
            <w:gridSpan w:val="3"/>
            <w:tcBorders>
              <w:top w:val="single" w:sz="4" w:space="0" w:color="0054A6"/>
              <w:bottom w:val="nil"/>
            </w:tcBorders>
            <w:shd w:val="clear" w:color="auto" w:fill="auto"/>
            <w:vAlign w:val="center"/>
          </w:tcPr>
          <w:p w14:paraId="2058ACA1" w14:textId="77777777" w:rsidR="005D603E" w:rsidRPr="00D16DAB" w:rsidRDefault="005D603E" w:rsidP="008D03D8">
            <w:pPr>
              <w:pStyle w:val="total"/>
              <w:framePr w:hSpace="0" w:wrap="auto" w:vAnchor="margin" w:hAnchor="text" w:yAlign="inline"/>
            </w:pPr>
            <w:r w:rsidRPr="00D16DAB">
              <w:t>Total __________ / 16</w:t>
            </w:r>
          </w:p>
        </w:tc>
      </w:tr>
    </w:tbl>
    <w:p w14:paraId="63B36436" w14:textId="513BCCC7" w:rsidR="005D603E" w:rsidRPr="00D16DAB" w:rsidRDefault="005D603E" w:rsidP="008D03D8">
      <w:pPr>
        <w:pStyle w:val="Heading2"/>
      </w:pPr>
      <w:r w:rsidRPr="00D16DAB">
        <w:t xml:space="preserve">IV. Partnerships: Risk Matrix  </w:t>
      </w:r>
    </w:p>
    <w:tbl>
      <w:tblPr>
        <w:tblpPr w:leftFromText="180" w:rightFromText="180" w:vertAnchor="text" w:horzAnchor="margin" w:tblpY="82"/>
        <w:tblW w:w="9923" w:type="dxa"/>
        <w:tblBorders>
          <w:insideH w:val="single" w:sz="4" w:space="0" w:color="0054A6"/>
        </w:tblBorders>
        <w:tblLayout w:type="fixed"/>
        <w:tblCellMar>
          <w:top w:w="85" w:type="dxa"/>
          <w:left w:w="113" w:type="dxa"/>
          <w:bottom w:w="85" w:type="dxa"/>
          <w:right w:w="227" w:type="dxa"/>
        </w:tblCellMar>
        <w:tblLook w:val="04A0" w:firstRow="1" w:lastRow="0" w:firstColumn="1" w:lastColumn="0" w:noHBand="0" w:noVBand="1"/>
      </w:tblPr>
      <w:tblGrid>
        <w:gridCol w:w="7655"/>
        <w:gridCol w:w="1134"/>
        <w:gridCol w:w="1134"/>
      </w:tblGrid>
      <w:tr w:rsidR="005D603E" w:rsidRPr="00D16DAB" w14:paraId="67187287" w14:textId="77777777" w:rsidTr="009B0842">
        <w:trPr>
          <w:trHeight w:val="20"/>
        </w:trPr>
        <w:tc>
          <w:tcPr>
            <w:tcW w:w="9923" w:type="dxa"/>
            <w:gridSpan w:val="3"/>
            <w:tcBorders>
              <w:top w:val="nil"/>
              <w:bottom w:val="nil"/>
            </w:tcBorders>
            <w:shd w:val="clear" w:color="auto" w:fill="26235A"/>
            <w:vAlign w:val="center"/>
            <w:hideMark/>
          </w:tcPr>
          <w:p w14:paraId="74186646" w14:textId="0CADEC59" w:rsidR="005D603E" w:rsidRPr="00D16DAB" w:rsidRDefault="005D603E" w:rsidP="00442CFF">
            <w:pPr>
              <w:pStyle w:val="whitestrong"/>
              <w:framePr w:hSpace="0" w:wrap="auto" w:vAnchor="margin" w:hAnchor="text" w:yAlign="inline"/>
            </w:pPr>
            <w:r w:rsidRPr="00D16DAB">
              <w:t>Public utilities (water, electricity, health, sanitation)</w:t>
            </w:r>
          </w:p>
        </w:tc>
      </w:tr>
      <w:tr w:rsidR="005D603E" w:rsidRPr="00D16DAB" w14:paraId="7452A76A" w14:textId="77777777" w:rsidTr="009B0842">
        <w:trPr>
          <w:trHeight w:val="24"/>
        </w:trPr>
        <w:tc>
          <w:tcPr>
            <w:tcW w:w="7655" w:type="dxa"/>
            <w:tcBorders>
              <w:top w:val="nil"/>
            </w:tcBorders>
            <w:shd w:val="clear" w:color="auto" w:fill="auto"/>
            <w:vAlign w:val="center"/>
          </w:tcPr>
          <w:p w14:paraId="2FEEA2D9" w14:textId="7ED909DF" w:rsidR="005D603E" w:rsidRPr="00D16DAB" w:rsidRDefault="005D603E" w:rsidP="008D03D8">
            <w:pPr>
              <w:pStyle w:val="tableno"/>
              <w:framePr w:hSpace="0" w:wrap="auto" w:vAnchor="margin" w:hAnchor="text" w:yAlign="inline"/>
            </w:pPr>
            <w:r w:rsidRPr="00D16DAB">
              <w:t>There has been significant or ongoing disruptions of key public utilities (water, electricity, telecoms, health and sanitation) that has negatively impacted your business or the markets you operate in.</w:t>
            </w:r>
          </w:p>
        </w:tc>
        <w:tc>
          <w:tcPr>
            <w:tcW w:w="1134" w:type="dxa"/>
            <w:tcBorders>
              <w:top w:val="nil"/>
            </w:tcBorders>
            <w:shd w:val="clear" w:color="auto" w:fill="auto"/>
            <w:noWrap/>
            <w:hideMark/>
          </w:tcPr>
          <w:p w14:paraId="70EA37B2" w14:textId="77777777" w:rsidR="005D603E" w:rsidRPr="00D16DAB" w:rsidRDefault="005D603E" w:rsidP="008D03D8">
            <w:pPr>
              <w:pStyle w:val="yesno"/>
              <w:framePr w:hSpace="0" w:wrap="auto" w:vAnchor="margin" w:hAnchor="text" w:yAlign="inline"/>
              <w:rPr>
                <w:rFonts w:eastAsia="Times New Roman"/>
                <w:color w:val="000000"/>
              </w:rPr>
            </w:pPr>
            <w:r w:rsidRPr="00D16DAB">
              <w:fldChar w:fldCharType="begin">
                <w:ffData>
                  <w:name w:val="Check1"/>
                  <w:enabled/>
                  <w:calcOnExit w:val="0"/>
                  <w:checkBox>
                    <w:size w:val="20"/>
                    <w:default w:val="0"/>
                  </w:checkBox>
                </w:ffData>
              </w:fldChar>
            </w:r>
            <w:r w:rsidRPr="00D16DAB">
              <w:instrText xml:space="preserve"> FORMCHECKBOX </w:instrText>
            </w:r>
            <w:r w:rsidR="00AF4575">
              <w:fldChar w:fldCharType="separate"/>
            </w:r>
            <w:r w:rsidRPr="00D16DAB">
              <w:fldChar w:fldCharType="end"/>
            </w:r>
            <w:r w:rsidRPr="00D16DAB">
              <w:t xml:space="preserve">   Yes</w:t>
            </w:r>
          </w:p>
        </w:tc>
        <w:tc>
          <w:tcPr>
            <w:tcW w:w="1134" w:type="dxa"/>
            <w:tcBorders>
              <w:top w:val="nil"/>
            </w:tcBorders>
          </w:tcPr>
          <w:p w14:paraId="646791D6" w14:textId="77777777" w:rsidR="005D603E" w:rsidRPr="00D16DAB" w:rsidRDefault="005D603E" w:rsidP="008D03D8">
            <w:pPr>
              <w:pStyle w:val="yesno"/>
              <w:framePr w:hSpace="0" w:wrap="auto" w:vAnchor="margin" w:hAnchor="text" w:yAlign="inline"/>
              <w:rPr>
                <w:rFonts w:eastAsia="Times New Roman"/>
                <w:color w:val="000000"/>
              </w:rPr>
            </w:pPr>
            <w:r w:rsidRPr="00D16DAB">
              <w:fldChar w:fldCharType="begin">
                <w:ffData>
                  <w:name w:val="Check1"/>
                  <w:enabled/>
                  <w:calcOnExit w:val="0"/>
                  <w:checkBox>
                    <w:size w:val="20"/>
                    <w:default w:val="0"/>
                  </w:checkBox>
                </w:ffData>
              </w:fldChar>
            </w:r>
            <w:r w:rsidRPr="00D16DAB">
              <w:instrText xml:space="preserve"> FORMCHECKBOX </w:instrText>
            </w:r>
            <w:r w:rsidR="00AF4575">
              <w:fldChar w:fldCharType="separate"/>
            </w:r>
            <w:r w:rsidRPr="00D16DAB">
              <w:fldChar w:fldCharType="end"/>
            </w:r>
            <w:r w:rsidRPr="00D16DAB">
              <w:t xml:space="preserve">   No</w:t>
            </w:r>
          </w:p>
        </w:tc>
      </w:tr>
      <w:tr w:rsidR="005D603E" w:rsidRPr="00D16DAB" w14:paraId="48AD6667" w14:textId="77777777" w:rsidTr="009B0842">
        <w:trPr>
          <w:trHeight w:val="45"/>
        </w:trPr>
        <w:tc>
          <w:tcPr>
            <w:tcW w:w="7655" w:type="dxa"/>
            <w:shd w:val="clear" w:color="auto" w:fill="auto"/>
            <w:vAlign w:val="center"/>
          </w:tcPr>
          <w:p w14:paraId="21ED8432" w14:textId="670400A1" w:rsidR="005D603E" w:rsidRPr="00D16DAB" w:rsidRDefault="005D603E" w:rsidP="008D03D8">
            <w:pPr>
              <w:pStyle w:val="tableno"/>
              <w:framePr w:hSpace="0" w:wrap="auto" w:vAnchor="margin" w:hAnchor="text" w:yAlign="inline"/>
            </w:pPr>
            <w:r w:rsidRPr="00D16DAB">
              <w:t>There has been significant or ongoing disruptions of key public utilities (water, electricity, telecoms, health and sanitation) that has negatively impacted your workers (i.e. sanitation facilities at home).</w:t>
            </w:r>
          </w:p>
        </w:tc>
        <w:tc>
          <w:tcPr>
            <w:tcW w:w="1134" w:type="dxa"/>
            <w:shd w:val="clear" w:color="auto" w:fill="auto"/>
            <w:noWrap/>
            <w:hideMark/>
          </w:tcPr>
          <w:p w14:paraId="2FF54137" w14:textId="77777777" w:rsidR="005D603E" w:rsidRPr="00D16DAB" w:rsidRDefault="005D603E" w:rsidP="008D03D8">
            <w:pPr>
              <w:pStyle w:val="yesno"/>
              <w:framePr w:hSpace="0" w:wrap="auto" w:vAnchor="margin" w:hAnchor="text" w:yAlign="inline"/>
              <w:rPr>
                <w:rFonts w:eastAsia="Times New Roman"/>
                <w:color w:val="000000"/>
              </w:rPr>
            </w:pPr>
            <w:r w:rsidRPr="00D16DAB">
              <w:fldChar w:fldCharType="begin">
                <w:ffData>
                  <w:name w:val="Check1"/>
                  <w:enabled/>
                  <w:calcOnExit w:val="0"/>
                  <w:checkBox>
                    <w:size w:val="20"/>
                    <w:default w:val="0"/>
                  </w:checkBox>
                </w:ffData>
              </w:fldChar>
            </w:r>
            <w:r w:rsidRPr="00D16DAB">
              <w:instrText xml:space="preserve"> FORMCHECKBOX </w:instrText>
            </w:r>
            <w:r w:rsidR="00AF4575">
              <w:fldChar w:fldCharType="separate"/>
            </w:r>
            <w:r w:rsidRPr="00D16DAB">
              <w:fldChar w:fldCharType="end"/>
            </w:r>
            <w:r w:rsidRPr="00D16DAB">
              <w:t xml:space="preserve">   Yes</w:t>
            </w:r>
          </w:p>
        </w:tc>
        <w:tc>
          <w:tcPr>
            <w:tcW w:w="1134" w:type="dxa"/>
          </w:tcPr>
          <w:p w14:paraId="6ED3A6A8" w14:textId="77777777" w:rsidR="005D603E" w:rsidRPr="00D16DAB" w:rsidRDefault="005D603E" w:rsidP="008D03D8">
            <w:pPr>
              <w:pStyle w:val="yesno"/>
              <w:framePr w:hSpace="0" w:wrap="auto" w:vAnchor="margin" w:hAnchor="text" w:yAlign="inline"/>
              <w:rPr>
                <w:rFonts w:eastAsia="Times New Roman"/>
                <w:color w:val="000000"/>
              </w:rPr>
            </w:pPr>
            <w:r w:rsidRPr="00D16DAB">
              <w:fldChar w:fldCharType="begin">
                <w:ffData>
                  <w:name w:val="Check1"/>
                  <w:enabled/>
                  <w:calcOnExit w:val="0"/>
                  <w:checkBox>
                    <w:size w:val="20"/>
                    <w:default w:val="0"/>
                  </w:checkBox>
                </w:ffData>
              </w:fldChar>
            </w:r>
            <w:r w:rsidRPr="00D16DAB">
              <w:instrText xml:space="preserve"> FORMCHECKBOX </w:instrText>
            </w:r>
            <w:r w:rsidR="00AF4575">
              <w:fldChar w:fldCharType="separate"/>
            </w:r>
            <w:r w:rsidRPr="00D16DAB">
              <w:fldChar w:fldCharType="end"/>
            </w:r>
            <w:r w:rsidRPr="00D16DAB">
              <w:t xml:space="preserve">   No</w:t>
            </w:r>
          </w:p>
        </w:tc>
      </w:tr>
      <w:tr w:rsidR="005D603E" w:rsidRPr="00D16DAB" w14:paraId="38AD7E4E" w14:textId="77777777" w:rsidTr="009B0842">
        <w:trPr>
          <w:trHeight w:val="24"/>
        </w:trPr>
        <w:tc>
          <w:tcPr>
            <w:tcW w:w="7655" w:type="dxa"/>
            <w:tcBorders>
              <w:bottom w:val="nil"/>
            </w:tcBorders>
            <w:shd w:val="clear" w:color="auto" w:fill="auto"/>
            <w:vAlign w:val="center"/>
          </w:tcPr>
          <w:p w14:paraId="3F3E627F" w14:textId="4CF8C0F8" w:rsidR="005D603E" w:rsidRPr="00D16DAB" w:rsidRDefault="005D603E" w:rsidP="008D03D8">
            <w:pPr>
              <w:pStyle w:val="tableno"/>
              <w:framePr w:hSpace="0" w:wrap="auto" w:vAnchor="margin" w:hAnchor="text" w:yAlign="inline"/>
            </w:pPr>
            <w:r w:rsidRPr="00D16DAB">
              <w:t>There has been negative or sudden change of the costs related to public utilities.</w:t>
            </w:r>
          </w:p>
        </w:tc>
        <w:tc>
          <w:tcPr>
            <w:tcW w:w="1134" w:type="dxa"/>
            <w:tcBorders>
              <w:bottom w:val="nil"/>
            </w:tcBorders>
            <w:shd w:val="clear" w:color="auto" w:fill="auto"/>
            <w:noWrap/>
            <w:hideMark/>
          </w:tcPr>
          <w:p w14:paraId="57557D40" w14:textId="77777777" w:rsidR="005D603E" w:rsidRPr="00D16DAB" w:rsidRDefault="005D603E" w:rsidP="008D03D8">
            <w:pPr>
              <w:pStyle w:val="yesno"/>
              <w:framePr w:hSpace="0" w:wrap="auto" w:vAnchor="margin" w:hAnchor="text" w:yAlign="inline"/>
              <w:rPr>
                <w:rFonts w:eastAsia="Times New Roman"/>
                <w:color w:val="000000"/>
              </w:rPr>
            </w:pPr>
            <w:r w:rsidRPr="00D16DAB">
              <w:fldChar w:fldCharType="begin">
                <w:ffData>
                  <w:name w:val="Check1"/>
                  <w:enabled/>
                  <w:calcOnExit w:val="0"/>
                  <w:checkBox>
                    <w:size w:val="20"/>
                    <w:default w:val="0"/>
                  </w:checkBox>
                </w:ffData>
              </w:fldChar>
            </w:r>
            <w:r w:rsidRPr="00D16DAB">
              <w:instrText xml:space="preserve"> FORMCHECKBOX </w:instrText>
            </w:r>
            <w:r w:rsidR="00AF4575">
              <w:fldChar w:fldCharType="separate"/>
            </w:r>
            <w:r w:rsidRPr="00D16DAB">
              <w:fldChar w:fldCharType="end"/>
            </w:r>
            <w:r w:rsidRPr="00D16DAB">
              <w:t xml:space="preserve">   Yes</w:t>
            </w:r>
          </w:p>
        </w:tc>
        <w:tc>
          <w:tcPr>
            <w:tcW w:w="1134" w:type="dxa"/>
            <w:tcBorders>
              <w:bottom w:val="nil"/>
            </w:tcBorders>
          </w:tcPr>
          <w:p w14:paraId="05B2D54C" w14:textId="77777777" w:rsidR="005D603E" w:rsidRPr="00D16DAB" w:rsidRDefault="005D603E" w:rsidP="008D03D8">
            <w:pPr>
              <w:pStyle w:val="yesno"/>
              <w:framePr w:hSpace="0" w:wrap="auto" w:vAnchor="margin" w:hAnchor="text" w:yAlign="inline"/>
              <w:rPr>
                <w:rFonts w:eastAsia="Times New Roman"/>
                <w:color w:val="000000"/>
              </w:rPr>
            </w:pPr>
            <w:r w:rsidRPr="00D16DAB">
              <w:fldChar w:fldCharType="begin">
                <w:ffData>
                  <w:name w:val="Check1"/>
                  <w:enabled/>
                  <w:calcOnExit w:val="0"/>
                  <w:checkBox>
                    <w:size w:val="20"/>
                    <w:default w:val="0"/>
                  </w:checkBox>
                </w:ffData>
              </w:fldChar>
            </w:r>
            <w:r w:rsidRPr="00D16DAB">
              <w:instrText xml:space="preserve"> FORMCHECKBOX </w:instrText>
            </w:r>
            <w:r w:rsidR="00AF4575">
              <w:fldChar w:fldCharType="separate"/>
            </w:r>
            <w:r w:rsidRPr="00D16DAB">
              <w:fldChar w:fldCharType="end"/>
            </w:r>
            <w:r w:rsidRPr="00D16DAB">
              <w:t xml:space="preserve">   No</w:t>
            </w:r>
          </w:p>
        </w:tc>
      </w:tr>
      <w:tr w:rsidR="005D603E" w:rsidRPr="00D16DAB" w14:paraId="752A0648" w14:textId="77777777" w:rsidTr="009B0842">
        <w:trPr>
          <w:trHeight w:val="24"/>
        </w:trPr>
        <w:tc>
          <w:tcPr>
            <w:tcW w:w="7655" w:type="dxa"/>
            <w:tcBorders>
              <w:bottom w:val="nil"/>
            </w:tcBorders>
            <w:shd w:val="clear" w:color="auto" w:fill="auto"/>
            <w:vAlign w:val="center"/>
          </w:tcPr>
          <w:p w14:paraId="72D34AED" w14:textId="3E18D6C8" w:rsidR="005D603E" w:rsidRPr="00D16DAB" w:rsidRDefault="005D603E" w:rsidP="008D03D8">
            <w:pPr>
              <w:pStyle w:val="tableno"/>
              <w:framePr w:hSpace="0" w:wrap="auto" w:vAnchor="margin" w:hAnchor="text" w:yAlign="inline"/>
            </w:pPr>
            <w:r w:rsidRPr="00D16DAB">
              <w:t>There has been an increase in corruptive practices for access to public utilities or public infrastructure (such as health care).</w:t>
            </w:r>
          </w:p>
        </w:tc>
        <w:tc>
          <w:tcPr>
            <w:tcW w:w="1134" w:type="dxa"/>
            <w:tcBorders>
              <w:bottom w:val="nil"/>
            </w:tcBorders>
            <w:shd w:val="clear" w:color="auto" w:fill="auto"/>
            <w:noWrap/>
          </w:tcPr>
          <w:p w14:paraId="2EEE6913" w14:textId="77777777" w:rsidR="005D603E" w:rsidRPr="00D16DAB" w:rsidRDefault="005D603E" w:rsidP="008D03D8">
            <w:pPr>
              <w:pStyle w:val="yesno"/>
              <w:framePr w:hSpace="0" w:wrap="auto" w:vAnchor="margin" w:hAnchor="text" w:yAlign="inline"/>
            </w:pPr>
            <w:r w:rsidRPr="00D16DAB">
              <w:fldChar w:fldCharType="begin">
                <w:ffData>
                  <w:name w:val="Check1"/>
                  <w:enabled/>
                  <w:calcOnExit w:val="0"/>
                  <w:checkBox>
                    <w:size w:val="20"/>
                    <w:default w:val="0"/>
                  </w:checkBox>
                </w:ffData>
              </w:fldChar>
            </w:r>
            <w:r w:rsidRPr="00D16DAB">
              <w:instrText xml:space="preserve"> FORMCHECKBOX </w:instrText>
            </w:r>
            <w:r w:rsidR="00AF4575">
              <w:fldChar w:fldCharType="separate"/>
            </w:r>
            <w:r w:rsidRPr="00D16DAB">
              <w:fldChar w:fldCharType="end"/>
            </w:r>
            <w:r w:rsidRPr="00D16DAB">
              <w:t xml:space="preserve">   Yes</w:t>
            </w:r>
          </w:p>
        </w:tc>
        <w:tc>
          <w:tcPr>
            <w:tcW w:w="1134" w:type="dxa"/>
            <w:tcBorders>
              <w:bottom w:val="nil"/>
            </w:tcBorders>
          </w:tcPr>
          <w:p w14:paraId="0B41C4DD" w14:textId="77777777" w:rsidR="005D603E" w:rsidRPr="00D16DAB" w:rsidRDefault="005D603E" w:rsidP="008D03D8">
            <w:pPr>
              <w:pStyle w:val="yesno"/>
              <w:framePr w:hSpace="0" w:wrap="auto" w:vAnchor="margin" w:hAnchor="text" w:yAlign="inline"/>
            </w:pPr>
            <w:r w:rsidRPr="00D16DAB">
              <w:fldChar w:fldCharType="begin">
                <w:ffData>
                  <w:name w:val="Check1"/>
                  <w:enabled/>
                  <w:calcOnExit w:val="0"/>
                  <w:checkBox>
                    <w:size w:val="20"/>
                    <w:default w:val="0"/>
                  </w:checkBox>
                </w:ffData>
              </w:fldChar>
            </w:r>
            <w:r w:rsidRPr="00D16DAB">
              <w:instrText xml:space="preserve"> FORMCHECKBOX </w:instrText>
            </w:r>
            <w:r w:rsidR="00AF4575">
              <w:fldChar w:fldCharType="separate"/>
            </w:r>
            <w:r w:rsidRPr="00D16DAB">
              <w:fldChar w:fldCharType="end"/>
            </w:r>
            <w:r w:rsidRPr="00D16DAB">
              <w:t xml:space="preserve">   No</w:t>
            </w:r>
          </w:p>
        </w:tc>
      </w:tr>
      <w:tr w:rsidR="005D603E" w:rsidRPr="00D16DAB" w14:paraId="0820009D" w14:textId="77777777" w:rsidTr="009B0842">
        <w:trPr>
          <w:trHeight w:val="83"/>
        </w:trPr>
        <w:tc>
          <w:tcPr>
            <w:tcW w:w="9923" w:type="dxa"/>
            <w:gridSpan w:val="3"/>
            <w:tcBorders>
              <w:top w:val="nil"/>
              <w:bottom w:val="nil"/>
            </w:tcBorders>
            <w:shd w:val="clear" w:color="auto" w:fill="26235A"/>
            <w:vAlign w:val="center"/>
          </w:tcPr>
          <w:p w14:paraId="1D20A328" w14:textId="623D40EB" w:rsidR="005D603E" w:rsidRPr="00D16DAB" w:rsidRDefault="00946216" w:rsidP="00442CFF">
            <w:pPr>
              <w:pStyle w:val="whitestrong"/>
              <w:framePr w:hSpace="0" w:wrap="auto" w:vAnchor="margin" w:hAnchor="text" w:yAlign="inline"/>
              <w:rPr>
                <w:rFonts w:eastAsia="Times New Roman"/>
                <w:color w:val="000000"/>
              </w:rPr>
            </w:pPr>
            <w:r w:rsidRPr="00D16DAB">
              <w:t>Third parties (costumers, competitors and financial providers)</w:t>
            </w:r>
          </w:p>
        </w:tc>
      </w:tr>
      <w:tr w:rsidR="00946216" w:rsidRPr="00D16DAB" w14:paraId="124A5891" w14:textId="77777777" w:rsidTr="009B0842">
        <w:trPr>
          <w:trHeight w:val="24"/>
        </w:trPr>
        <w:tc>
          <w:tcPr>
            <w:tcW w:w="7655" w:type="dxa"/>
            <w:tcBorders>
              <w:top w:val="nil"/>
            </w:tcBorders>
            <w:shd w:val="clear" w:color="auto" w:fill="auto"/>
            <w:vAlign w:val="center"/>
          </w:tcPr>
          <w:p w14:paraId="4EC43AA9" w14:textId="34B5C371" w:rsidR="00946216" w:rsidRPr="00D16DAB" w:rsidRDefault="00946216" w:rsidP="008D03D8">
            <w:pPr>
              <w:pStyle w:val="tableno"/>
              <w:framePr w:hSpace="0" w:wrap="auto" w:vAnchor="margin" w:hAnchor="text" w:yAlign="inline"/>
            </w:pPr>
            <w:r w:rsidRPr="00D16DAB">
              <w:t>COVID-19 disruptions are negatively impacting your competitors and their ability to remain competitive.</w:t>
            </w:r>
          </w:p>
        </w:tc>
        <w:tc>
          <w:tcPr>
            <w:tcW w:w="1134" w:type="dxa"/>
            <w:tcBorders>
              <w:top w:val="nil"/>
            </w:tcBorders>
            <w:shd w:val="clear" w:color="auto" w:fill="auto"/>
            <w:noWrap/>
            <w:hideMark/>
          </w:tcPr>
          <w:p w14:paraId="590B4500" w14:textId="77777777" w:rsidR="00946216" w:rsidRPr="00D16DAB" w:rsidRDefault="00946216" w:rsidP="009B0842">
            <w:pPr>
              <w:pStyle w:val="yesno"/>
              <w:framePr w:hSpace="0" w:wrap="auto" w:vAnchor="margin" w:hAnchor="text" w:yAlign="inline"/>
              <w:rPr>
                <w:rFonts w:eastAsia="Times New Roman"/>
                <w:color w:val="000000"/>
              </w:rPr>
            </w:pPr>
            <w:r w:rsidRPr="00D16DAB">
              <w:fldChar w:fldCharType="begin">
                <w:ffData>
                  <w:name w:val="Check1"/>
                  <w:enabled/>
                  <w:calcOnExit w:val="0"/>
                  <w:checkBox>
                    <w:size w:val="20"/>
                    <w:default w:val="0"/>
                  </w:checkBox>
                </w:ffData>
              </w:fldChar>
            </w:r>
            <w:r w:rsidRPr="00D16DAB">
              <w:instrText xml:space="preserve"> FORMCHECKBOX </w:instrText>
            </w:r>
            <w:r w:rsidR="00AF4575">
              <w:fldChar w:fldCharType="separate"/>
            </w:r>
            <w:r w:rsidRPr="00D16DAB">
              <w:fldChar w:fldCharType="end"/>
            </w:r>
            <w:r w:rsidRPr="00D16DAB">
              <w:t xml:space="preserve">   Yes</w:t>
            </w:r>
          </w:p>
        </w:tc>
        <w:tc>
          <w:tcPr>
            <w:tcW w:w="1134" w:type="dxa"/>
            <w:tcBorders>
              <w:top w:val="nil"/>
            </w:tcBorders>
          </w:tcPr>
          <w:p w14:paraId="20630883" w14:textId="77777777" w:rsidR="00946216" w:rsidRPr="00D16DAB" w:rsidRDefault="00946216" w:rsidP="009B0842">
            <w:pPr>
              <w:pStyle w:val="yesno"/>
              <w:framePr w:hSpace="0" w:wrap="auto" w:vAnchor="margin" w:hAnchor="text" w:yAlign="inline"/>
              <w:rPr>
                <w:rFonts w:eastAsia="Times New Roman"/>
                <w:color w:val="000000"/>
              </w:rPr>
            </w:pPr>
            <w:r w:rsidRPr="00D16DAB">
              <w:fldChar w:fldCharType="begin">
                <w:ffData>
                  <w:name w:val="Check1"/>
                  <w:enabled/>
                  <w:calcOnExit w:val="0"/>
                  <w:checkBox>
                    <w:size w:val="20"/>
                    <w:default w:val="0"/>
                  </w:checkBox>
                </w:ffData>
              </w:fldChar>
            </w:r>
            <w:r w:rsidRPr="00D16DAB">
              <w:instrText xml:space="preserve"> FORMCHECKBOX </w:instrText>
            </w:r>
            <w:r w:rsidR="00AF4575">
              <w:fldChar w:fldCharType="separate"/>
            </w:r>
            <w:r w:rsidRPr="00D16DAB">
              <w:fldChar w:fldCharType="end"/>
            </w:r>
            <w:r w:rsidRPr="00D16DAB">
              <w:t xml:space="preserve">   No</w:t>
            </w:r>
          </w:p>
        </w:tc>
      </w:tr>
      <w:tr w:rsidR="00946216" w:rsidRPr="00D16DAB" w14:paraId="30B6C113" w14:textId="77777777" w:rsidTr="009B0842">
        <w:trPr>
          <w:trHeight w:val="450"/>
        </w:trPr>
        <w:tc>
          <w:tcPr>
            <w:tcW w:w="7655" w:type="dxa"/>
            <w:shd w:val="clear" w:color="auto" w:fill="auto"/>
            <w:vAlign w:val="center"/>
          </w:tcPr>
          <w:p w14:paraId="49347763" w14:textId="7BF88757" w:rsidR="00946216" w:rsidRPr="00D16DAB" w:rsidRDefault="00946216" w:rsidP="008D03D8">
            <w:pPr>
              <w:pStyle w:val="tableno"/>
              <w:framePr w:hSpace="0" w:wrap="auto" w:vAnchor="margin" w:hAnchor="text" w:yAlign="inline"/>
            </w:pPr>
            <w:r w:rsidRPr="00D16DAB">
              <w:lastRenderedPageBreak/>
              <w:t>There is limited or no scope to collaborate with competitors – to share health and safety practices/equipment.</w:t>
            </w:r>
          </w:p>
        </w:tc>
        <w:tc>
          <w:tcPr>
            <w:tcW w:w="1134" w:type="dxa"/>
            <w:shd w:val="clear" w:color="auto" w:fill="auto"/>
            <w:noWrap/>
            <w:hideMark/>
          </w:tcPr>
          <w:p w14:paraId="7CD4DA17" w14:textId="77777777" w:rsidR="00946216" w:rsidRPr="00D16DAB" w:rsidRDefault="00946216" w:rsidP="008D03D8">
            <w:pPr>
              <w:pStyle w:val="yesno"/>
              <w:framePr w:hSpace="0" w:wrap="auto" w:vAnchor="margin" w:hAnchor="text" w:yAlign="inline"/>
              <w:rPr>
                <w:rFonts w:eastAsia="Times New Roman"/>
                <w:color w:val="F7790C"/>
              </w:rPr>
            </w:pPr>
            <w:r w:rsidRPr="00D16DAB">
              <w:fldChar w:fldCharType="begin">
                <w:ffData>
                  <w:name w:val="Check1"/>
                  <w:enabled/>
                  <w:calcOnExit w:val="0"/>
                  <w:checkBox>
                    <w:size w:val="20"/>
                    <w:default w:val="0"/>
                  </w:checkBox>
                </w:ffData>
              </w:fldChar>
            </w:r>
            <w:r w:rsidRPr="00D16DAB">
              <w:instrText xml:space="preserve"> FORMCHECKBOX </w:instrText>
            </w:r>
            <w:r w:rsidR="00AF4575">
              <w:fldChar w:fldCharType="separate"/>
            </w:r>
            <w:r w:rsidRPr="00D16DAB">
              <w:fldChar w:fldCharType="end"/>
            </w:r>
            <w:r w:rsidRPr="00D16DAB">
              <w:t xml:space="preserve">   Yes</w:t>
            </w:r>
          </w:p>
        </w:tc>
        <w:tc>
          <w:tcPr>
            <w:tcW w:w="1134" w:type="dxa"/>
          </w:tcPr>
          <w:p w14:paraId="0CBFAF5A" w14:textId="77777777" w:rsidR="00946216" w:rsidRPr="00D16DAB" w:rsidRDefault="00946216" w:rsidP="008D03D8">
            <w:pPr>
              <w:pStyle w:val="yesno"/>
              <w:framePr w:hSpace="0" w:wrap="auto" w:vAnchor="margin" w:hAnchor="text" w:yAlign="inline"/>
              <w:rPr>
                <w:rFonts w:eastAsia="Times New Roman"/>
                <w:color w:val="F7790C"/>
              </w:rPr>
            </w:pPr>
            <w:r w:rsidRPr="00D16DAB">
              <w:fldChar w:fldCharType="begin">
                <w:ffData>
                  <w:name w:val="Check1"/>
                  <w:enabled/>
                  <w:calcOnExit w:val="0"/>
                  <w:checkBox>
                    <w:size w:val="20"/>
                    <w:default w:val="0"/>
                  </w:checkBox>
                </w:ffData>
              </w:fldChar>
            </w:r>
            <w:r w:rsidRPr="00D16DAB">
              <w:instrText xml:space="preserve"> FORMCHECKBOX </w:instrText>
            </w:r>
            <w:r w:rsidR="00AF4575">
              <w:fldChar w:fldCharType="separate"/>
            </w:r>
            <w:r w:rsidRPr="00D16DAB">
              <w:fldChar w:fldCharType="end"/>
            </w:r>
            <w:r w:rsidRPr="00D16DAB">
              <w:t xml:space="preserve">   No</w:t>
            </w:r>
          </w:p>
        </w:tc>
      </w:tr>
      <w:tr w:rsidR="00946216" w:rsidRPr="00D16DAB" w14:paraId="4FFBAB3C" w14:textId="77777777" w:rsidTr="009B0842">
        <w:trPr>
          <w:trHeight w:val="52"/>
        </w:trPr>
        <w:tc>
          <w:tcPr>
            <w:tcW w:w="7655" w:type="dxa"/>
            <w:shd w:val="clear" w:color="auto" w:fill="auto"/>
            <w:vAlign w:val="center"/>
          </w:tcPr>
          <w:p w14:paraId="6E19C446" w14:textId="6E23D428" w:rsidR="00946216" w:rsidRPr="00D16DAB" w:rsidRDefault="00946216" w:rsidP="008D03D8">
            <w:pPr>
              <w:pStyle w:val="tableno"/>
              <w:framePr w:hSpace="0" w:wrap="auto" w:vAnchor="margin" w:hAnchor="text" w:yAlign="inline"/>
            </w:pPr>
            <w:r w:rsidRPr="00D16DAB">
              <w:t>There is limited or no scope to collaborate with competitors –to share stock.</w:t>
            </w:r>
          </w:p>
        </w:tc>
        <w:tc>
          <w:tcPr>
            <w:tcW w:w="1134" w:type="dxa"/>
            <w:shd w:val="clear" w:color="auto" w:fill="auto"/>
            <w:noWrap/>
          </w:tcPr>
          <w:p w14:paraId="6D8BB17B" w14:textId="77777777" w:rsidR="00946216" w:rsidRPr="00D16DAB" w:rsidRDefault="00946216" w:rsidP="008D03D8">
            <w:pPr>
              <w:pStyle w:val="yesno"/>
              <w:framePr w:hSpace="0" w:wrap="auto" w:vAnchor="margin" w:hAnchor="text" w:yAlign="inline"/>
              <w:rPr>
                <w:rFonts w:eastAsia="Times New Roman"/>
                <w:color w:val="F7790C"/>
              </w:rPr>
            </w:pPr>
            <w:r w:rsidRPr="00D16DAB">
              <w:fldChar w:fldCharType="begin">
                <w:ffData>
                  <w:name w:val="Check1"/>
                  <w:enabled/>
                  <w:calcOnExit w:val="0"/>
                  <w:checkBox>
                    <w:size w:val="20"/>
                    <w:default w:val="0"/>
                  </w:checkBox>
                </w:ffData>
              </w:fldChar>
            </w:r>
            <w:r w:rsidRPr="00D16DAB">
              <w:instrText xml:space="preserve"> FORMCHECKBOX </w:instrText>
            </w:r>
            <w:r w:rsidR="00AF4575">
              <w:fldChar w:fldCharType="separate"/>
            </w:r>
            <w:r w:rsidRPr="00D16DAB">
              <w:fldChar w:fldCharType="end"/>
            </w:r>
            <w:r w:rsidRPr="00D16DAB">
              <w:t xml:space="preserve">   Yes</w:t>
            </w:r>
          </w:p>
        </w:tc>
        <w:tc>
          <w:tcPr>
            <w:tcW w:w="1134" w:type="dxa"/>
          </w:tcPr>
          <w:p w14:paraId="2324A5DC" w14:textId="77777777" w:rsidR="00946216" w:rsidRPr="00D16DAB" w:rsidRDefault="00946216" w:rsidP="008D03D8">
            <w:pPr>
              <w:pStyle w:val="yesno"/>
              <w:framePr w:hSpace="0" w:wrap="auto" w:vAnchor="margin" w:hAnchor="text" w:yAlign="inline"/>
              <w:rPr>
                <w:rFonts w:eastAsia="Times New Roman"/>
                <w:color w:val="F7790C"/>
              </w:rPr>
            </w:pPr>
            <w:r w:rsidRPr="00D16DAB">
              <w:fldChar w:fldCharType="begin">
                <w:ffData>
                  <w:name w:val="Check1"/>
                  <w:enabled/>
                  <w:calcOnExit w:val="0"/>
                  <w:checkBox>
                    <w:size w:val="20"/>
                    <w:default w:val="0"/>
                  </w:checkBox>
                </w:ffData>
              </w:fldChar>
            </w:r>
            <w:r w:rsidRPr="00D16DAB">
              <w:instrText xml:space="preserve"> FORMCHECKBOX </w:instrText>
            </w:r>
            <w:r w:rsidR="00AF4575">
              <w:fldChar w:fldCharType="separate"/>
            </w:r>
            <w:r w:rsidRPr="00D16DAB">
              <w:fldChar w:fldCharType="end"/>
            </w:r>
            <w:r w:rsidRPr="00D16DAB">
              <w:t xml:space="preserve">   No</w:t>
            </w:r>
          </w:p>
        </w:tc>
      </w:tr>
      <w:tr w:rsidR="00946216" w:rsidRPr="00D16DAB" w14:paraId="18D29B09" w14:textId="77777777" w:rsidTr="009B0842">
        <w:trPr>
          <w:trHeight w:val="680"/>
        </w:trPr>
        <w:tc>
          <w:tcPr>
            <w:tcW w:w="7655" w:type="dxa"/>
            <w:shd w:val="clear" w:color="auto" w:fill="auto"/>
            <w:vAlign w:val="center"/>
          </w:tcPr>
          <w:p w14:paraId="04E4ED20" w14:textId="5C183BAA" w:rsidR="00946216" w:rsidRPr="00D16DAB" w:rsidRDefault="00946216" w:rsidP="008D03D8">
            <w:pPr>
              <w:pStyle w:val="tableno"/>
              <w:framePr w:hSpace="0" w:wrap="auto" w:vAnchor="margin" w:hAnchor="text" w:yAlign="inline"/>
            </w:pPr>
            <w:r w:rsidRPr="00D16DAB">
              <w:t>There is limited or no scope to collaborate with competitors –to share equipment.</w:t>
            </w:r>
          </w:p>
        </w:tc>
        <w:tc>
          <w:tcPr>
            <w:tcW w:w="1134" w:type="dxa"/>
            <w:shd w:val="clear" w:color="auto" w:fill="auto"/>
            <w:noWrap/>
          </w:tcPr>
          <w:p w14:paraId="5D698D4F" w14:textId="77777777" w:rsidR="00946216" w:rsidRPr="00D16DAB" w:rsidRDefault="00946216" w:rsidP="008D03D8">
            <w:pPr>
              <w:pStyle w:val="yesno"/>
              <w:framePr w:hSpace="0" w:wrap="auto" w:vAnchor="margin" w:hAnchor="text" w:yAlign="inline"/>
              <w:rPr>
                <w:rFonts w:eastAsia="Times New Roman"/>
                <w:color w:val="000000"/>
              </w:rPr>
            </w:pPr>
            <w:r w:rsidRPr="00D16DAB">
              <w:fldChar w:fldCharType="begin">
                <w:ffData>
                  <w:name w:val="Check1"/>
                  <w:enabled/>
                  <w:calcOnExit w:val="0"/>
                  <w:checkBox>
                    <w:size w:val="20"/>
                    <w:default w:val="0"/>
                  </w:checkBox>
                </w:ffData>
              </w:fldChar>
            </w:r>
            <w:r w:rsidRPr="00D16DAB">
              <w:instrText xml:space="preserve"> FORMCHECKBOX </w:instrText>
            </w:r>
            <w:r w:rsidR="00AF4575">
              <w:fldChar w:fldCharType="separate"/>
            </w:r>
            <w:r w:rsidRPr="00D16DAB">
              <w:fldChar w:fldCharType="end"/>
            </w:r>
            <w:r w:rsidRPr="00D16DAB">
              <w:t xml:space="preserve">   Yes</w:t>
            </w:r>
          </w:p>
        </w:tc>
        <w:tc>
          <w:tcPr>
            <w:tcW w:w="1134" w:type="dxa"/>
          </w:tcPr>
          <w:p w14:paraId="355F01BE" w14:textId="77777777" w:rsidR="00946216" w:rsidRPr="00D16DAB" w:rsidRDefault="00946216" w:rsidP="008D03D8">
            <w:pPr>
              <w:pStyle w:val="yesno"/>
              <w:framePr w:hSpace="0" w:wrap="auto" w:vAnchor="margin" w:hAnchor="text" w:yAlign="inline"/>
              <w:rPr>
                <w:rFonts w:eastAsia="Times New Roman"/>
                <w:color w:val="000000"/>
              </w:rPr>
            </w:pPr>
            <w:r w:rsidRPr="00D16DAB">
              <w:fldChar w:fldCharType="begin">
                <w:ffData>
                  <w:name w:val="Check1"/>
                  <w:enabled/>
                  <w:calcOnExit w:val="0"/>
                  <w:checkBox>
                    <w:size w:val="20"/>
                    <w:default w:val="0"/>
                  </w:checkBox>
                </w:ffData>
              </w:fldChar>
            </w:r>
            <w:r w:rsidRPr="00D16DAB">
              <w:instrText xml:space="preserve"> FORMCHECKBOX </w:instrText>
            </w:r>
            <w:r w:rsidR="00AF4575">
              <w:fldChar w:fldCharType="separate"/>
            </w:r>
            <w:r w:rsidRPr="00D16DAB">
              <w:fldChar w:fldCharType="end"/>
            </w:r>
            <w:r w:rsidRPr="00D16DAB">
              <w:t xml:space="preserve">   No</w:t>
            </w:r>
          </w:p>
        </w:tc>
      </w:tr>
      <w:tr w:rsidR="00946216" w:rsidRPr="00D16DAB" w14:paraId="188DEC8C" w14:textId="77777777" w:rsidTr="009B0842">
        <w:trPr>
          <w:trHeight w:val="680"/>
        </w:trPr>
        <w:tc>
          <w:tcPr>
            <w:tcW w:w="7655" w:type="dxa"/>
            <w:shd w:val="clear" w:color="auto" w:fill="auto"/>
            <w:vAlign w:val="center"/>
          </w:tcPr>
          <w:p w14:paraId="629266E8" w14:textId="60FFAD5B" w:rsidR="00946216" w:rsidRPr="00D16DAB" w:rsidRDefault="00946216" w:rsidP="008D03D8">
            <w:pPr>
              <w:pStyle w:val="tableno"/>
              <w:framePr w:hSpace="0" w:wrap="auto" w:vAnchor="margin" w:hAnchor="text" w:yAlign="inline"/>
            </w:pPr>
            <w:r w:rsidRPr="00D16DAB">
              <w:t>There has been a negative change in access to finance or the behaviour of financial services providers (e.g. increased lending obligations, less choice of providers, etc.) that could negatively impact your enterprise operations.</w:t>
            </w:r>
          </w:p>
        </w:tc>
        <w:tc>
          <w:tcPr>
            <w:tcW w:w="1134" w:type="dxa"/>
            <w:shd w:val="clear" w:color="auto" w:fill="auto"/>
            <w:noWrap/>
          </w:tcPr>
          <w:p w14:paraId="2582CCCA" w14:textId="77777777" w:rsidR="00946216" w:rsidRPr="00D16DAB" w:rsidRDefault="00946216" w:rsidP="008D03D8">
            <w:pPr>
              <w:pStyle w:val="yesno"/>
              <w:framePr w:hSpace="0" w:wrap="auto" w:vAnchor="margin" w:hAnchor="text" w:yAlign="inline"/>
              <w:rPr>
                <w:rFonts w:eastAsia="Times New Roman"/>
                <w:color w:val="000000"/>
              </w:rPr>
            </w:pPr>
            <w:r w:rsidRPr="00D16DAB">
              <w:fldChar w:fldCharType="begin">
                <w:ffData>
                  <w:name w:val="Check1"/>
                  <w:enabled/>
                  <w:calcOnExit w:val="0"/>
                  <w:checkBox>
                    <w:size w:val="20"/>
                    <w:default w:val="0"/>
                  </w:checkBox>
                </w:ffData>
              </w:fldChar>
            </w:r>
            <w:r w:rsidRPr="00D16DAB">
              <w:instrText xml:space="preserve"> FORMCHECKBOX </w:instrText>
            </w:r>
            <w:r w:rsidR="00AF4575">
              <w:fldChar w:fldCharType="separate"/>
            </w:r>
            <w:r w:rsidRPr="00D16DAB">
              <w:fldChar w:fldCharType="end"/>
            </w:r>
            <w:r w:rsidRPr="00D16DAB">
              <w:t xml:space="preserve">   Yes</w:t>
            </w:r>
          </w:p>
        </w:tc>
        <w:tc>
          <w:tcPr>
            <w:tcW w:w="1134" w:type="dxa"/>
          </w:tcPr>
          <w:p w14:paraId="25F73A8D" w14:textId="77777777" w:rsidR="00946216" w:rsidRPr="00D16DAB" w:rsidRDefault="00946216" w:rsidP="008D03D8">
            <w:pPr>
              <w:pStyle w:val="yesno"/>
              <w:framePr w:hSpace="0" w:wrap="auto" w:vAnchor="margin" w:hAnchor="text" w:yAlign="inline"/>
              <w:rPr>
                <w:rFonts w:eastAsia="Times New Roman"/>
                <w:color w:val="000000"/>
              </w:rPr>
            </w:pPr>
            <w:r w:rsidRPr="00D16DAB">
              <w:fldChar w:fldCharType="begin">
                <w:ffData>
                  <w:name w:val="Check1"/>
                  <w:enabled/>
                  <w:calcOnExit w:val="0"/>
                  <w:checkBox>
                    <w:size w:val="20"/>
                    <w:default w:val="0"/>
                  </w:checkBox>
                </w:ffData>
              </w:fldChar>
            </w:r>
            <w:r w:rsidRPr="00D16DAB">
              <w:instrText xml:space="preserve"> FORMCHECKBOX </w:instrText>
            </w:r>
            <w:r w:rsidR="00AF4575">
              <w:fldChar w:fldCharType="separate"/>
            </w:r>
            <w:r w:rsidRPr="00D16DAB">
              <w:fldChar w:fldCharType="end"/>
            </w:r>
            <w:r w:rsidRPr="00D16DAB">
              <w:t xml:space="preserve">   No</w:t>
            </w:r>
          </w:p>
        </w:tc>
      </w:tr>
      <w:tr w:rsidR="005D603E" w:rsidRPr="00D16DAB" w14:paraId="189219E4" w14:textId="77777777" w:rsidTr="009B0842">
        <w:trPr>
          <w:trHeight w:val="83"/>
        </w:trPr>
        <w:tc>
          <w:tcPr>
            <w:tcW w:w="9923" w:type="dxa"/>
            <w:gridSpan w:val="3"/>
            <w:tcBorders>
              <w:top w:val="nil"/>
              <w:bottom w:val="nil"/>
            </w:tcBorders>
            <w:shd w:val="clear" w:color="auto" w:fill="26235A"/>
            <w:vAlign w:val="center"/>
          </w:tcPr>
          <w:p w14:paraId="17B8689D" w14:textId="5771228E" w:rsidR="005D603E" w:rsidRPr="00D16DAB" w:rsidRDefault="00946216" w:rsidP="00442CFF">
            <w:pPr>
              <w:pStyle w:val="whitestrong"/>
              <w:framePr w:hSpace="0" w:wrap="auto" w:vAnchor="margin" w:hAnchor="text" w:yAlign="inline"/>
              <w:rPr>
                <w:color w:val="000000"/>
              </w:rPr>
            </w:pPr>
            <w:r w:rsidRPr="00D16DAB">
              <w:t>Public infrastructure (telecommunications, roads, ports)</w:t>
            </w:r>
          </w:p>
        </w:tc>
      </w:tr>
      <w:tr w:rsidR="00946216" w:rsidRPr="00D16DAB" w14:paraId="5C718BC6" w14:textId="77777777" w:rsidTr="009B0842">
        <w:trPr>
          <w:trHeight w:val="680"/>
        </w:trPr>
        <w:tc>
          <w:tcPr>
            <w:tcW w:w="7655" w:type="dxa"/>
            <w:shd w:val="clear" w:color="auto" w:fill="auto"/>
            <w:vAlign w:val="center"/>
          </w:tcPr>
          <w:p w14:paraId="37F804EA" w14:textId="66731211" w:rsidR="00946216" w:rsidRPr="00D16DAB" w:rsidRDefault="00946216" w:rsidP="008D03D8">
            <w:pPr>
              <w:pStyle w:val="tableno"/>
              <w:framePr w:hSpace="0" w:wrap="auto" w:vAnchor="margin" w:hAnchor="text" w:yAlign="inline"/>
            </w:pPr>
            <w:r w:rsidRPr="00D16DAB">
              <w:t>Restrictions to accessing public infrastructure have been put in place that negatively impacts your enterprise or the markets you operate in or your workers.</w:t>
            </w:r>
          </w:p>
        </w:tc>
        <w:tc>
          <w:tcPr>
            <w:tcW w:w="1134" w:type="dxa"/>
            <w:shd w:val="clear" w:color="auto" w:fill="auto"/>
            <w:noWrap/>
          </w:tcPr>
          <w:p w14:paraId="40E14A9E" w14:textId="77777777" w:rsidR="00946216" w:rsidRPr="00D16DAB" w:rsidRDefault="00946216" w:rsidP="008D03D8">
            <w:pPr>
              <w:pStyle w:val="yesno"/>
              <w:framePr w:hSpace="0" w:wrap="auto" w:vAnchor="margin" w:hAnchor="text" w:yAlign="inline"/>
            </w:pPr>
            <w:r w:rsidRPr="00D16DAB">
              <w:fldChar w:fldCharType="begin">
                <w:ffData>
                  <w:name w:val="Check1"/>
                  <w:enabled/>
                  <w:calcOnExit w:val="0"/>
                  <w:checkBox>
                    <w:size w:val="20"/>
                    <w:default w:val="0"/>
                  </w:checkBox>
                </w:ffData>
              </w:fldChar>
            </w:r>
            <w:r w:rsidRPr="00D16DAB">
              <w:instrText xml:space="preserve"> FORMCHECKBOX </w:instrText>
            </w:r>
            <w:r w:rsidR="00AF4575">
              <w:fldChar w:fldCharType="separate"/>
            </w:r>
            <w:r w:rsidRPr="00D16DAB">
              <w:fldChar w:fldCharType="end"/>
            </w:r>
            <w:r w:rsidRPr="00D16DAB">
              <w:t xml:space="preserve">   Yes</w:t>
            </w:r>
          </w:p>
        </w:tc>
        <w:tc>
          <w:tcPr>
            <w:tcW w:w="1134" w:type="dxa"/>
          </w:tcPr>
          <w:p w14:paraId="1DF85F6D" w14:textId="77777777" w:rsidR="00946216" w:rsidRPr="00D16DAB" w:rsidRDefault="00946216" w:rsidP="008D03D8">
            <w:pPr>
              <w:pStyle w:val="yesno"/>
              <w:framePr w:hSpace="0" w:wrap="auto" w:vAnchor="margin" w:hAnchor="text" w:yAlign="inline"/>
            </w:pPr>
            <w:r w:rsidRPr="00D16DAB">
              <w:fldChar w:fldCharType="begin">
                <w:ffData>
                  <w:name w:val="Check1"/>
                  <w:enabled/>
                  <w:calcOnExit w:val="0"/>
                  <w:checkBox>
                    <w:size w:val="20"/>
                    <w:default w:val="0"/>
                  </w:checkBox>
                </w:ffData>
              </w:fldChar>
            </w:r>
            <w:r w:rsidRPr="00D16DAB">
              <w:instrText xml:space="preserve"> FORMCHECKBOX </w:instrText>
            </w:r>
            <w:r w:rsidR="00AF4575">
              <w:fldChar w:fldCharType="separate"/>
            </w:r>
            <w:r w:rsidRPr="00D16DAB">
              <w:fldChar w:fldCharType="end"/>
            </w:r>
            <w:r w:rsidRPr="00D16DAB">
              <w:t xml:space="preserve">   No</w:t>
            </w:r>
          </w:p>
        </w:tc>
      </w:tr>
      <w:tr w:rsidR="00946216" w:rsidRPr="00D16DAB" w14:paraId="01BFF1BD" w14:textId="77777777" w:rsidTr="009B0842">
        <w:trPr>
          <w:trHeight w:val="680"/>
        </w:trPr>
        <w:tc>
          <w:tcPr>
            <w:tcW w:w="7655" w:type="dxa"/>
            <w:shd w:val="clear" w:color="auto" w:fill="auto"/>
            <w:vAlign w:val="center"/>
          </w:tcPr>
          <w:p w14:paraId="0B0C0718" w14:textId="0F29D010" w:rsidR="00946216" w:rsidRPr="00D16DAB" w:rsidRDefault="00946216" w:rsidP="008D03D8">
            <w:pPr>
              <w:pStyle w:val="tableno"/>
              <w:framePr w:hSpace="0" w:wrap="auto" w:vAnchor="margin" w:hAnchor="text" w:yAlign="inline"/>
            </w:pPr>
            <w:r w:rsidRPr="00D16DAB">
              <w:t xml:space="preserve">There is increased costs of using key public infrastructure that negatively impacts your enterprise or the markets you operate in. </w:t>
            </w:r>
          </w:p>
        </w:tc>
        <w:tc>
          <w:tcPr>
            <w:tcW w:w="1134" w:type="dxa"/>
            <w:shd w:val="clear" w:color="auto" w:fill="auto"/>
            <w:noWrap/>
          </w:tcPr>
          <w:p w14:paraId="6778E73A" w14:textId="77777777" w:rsidR="00946216" w:rsidRPr="00D16DAB" w:rsidRDefault="00946216" w:rsidP="008D03D8">
            <w:pPr>
              <w:pStyle w:val="yesno"/>
              <w:framePr w:hSpace="0" w:wrap="auto" w:vAnchor="margin" w:hAnchor="text" w:yAlign="inline"/>
            </w:pPr>
            <w:r w:rsidRPr="00D16DAB">
              <w:fldChar w:fldCharType="begin">
                <w:ffData>
                  <w:name w:val="Check1"/>
                  <w:enabled/>
                  <w:calcOnExit w:val="0"/>
                  <w:checkBox>
                    <w:size w:val="20"/>
                    <w:default w:val="0"/>
                  </w:checkBox>
                </w:ffData>
              </w:fldChar>
            </w:r>
            <w:r w:rsidRPr="00D16DAB">
              <w:instrText xml:space="preserve"> FORMCHECKBOX </w:instrText>
            </w:r>
            <w:r w:rsidR="00AF4575">
              <w:fldChar w:fldCharType="separate"/>
            </w:r>
            <w:r w:rsidRPr="00D16DAB">
              <w:fldChar w:fldCharType="end"/>
            </w:r>
            <w:r w:rsidRPr="00D16DAB">
              <w:t xml:space="preserve">   Yes</w:t>
            </w:r>
          </w:p>
        </w:tc>
        <w:tc>
          <w:tcPr>
            <w:tcW w:w="1134" w:type="dxa"/>
          </w:tcPr>
          <w:p w14:paraId="244B8F2A" w14:textId="77777777" w:rsidR="00946216" w:rsidRPr="00D16DAB" w:rsidRDefault="00946216" w:rsidP="008D03D8">
            <w:pPr>
              <w:pStyle w:val="yesno"/>
              <w:framePr w:hSpace="0" w:wrap="auto" w:vAnchor="margin" w:hAnchor="text" w:yAlign="inline"/>
            </w:pPr>
            <w:r w:rsidRPr="00D16DAB">
              <w:fldChar w:fldCharType="begin">
                <w:ffData>
                  <w:name w:val="Check1"/>
                  <w:enabled/>
                  <w:calcOnExit w:val="0"/>
                  <w:checkBox>
                    <w:size w:val="20"/>
                    <w:default w:val="0"/>
                  </w:checkBox>
                </w:ffData>
              </w:fldChar>
            </w:r>
            <w:r w:rsidRPr="00D16DAB">
              <w:instrText xml:space="preserve"> FORMCHECKBOX </w:instrText>
            </w:r>
            <w:r w:rsidR="00AF4575">
              <w:fldChar w:fldCharType="separate"/>
            </w:r>
            <w:r w:rsidRPr="00D16DAB">
              <w:fldChar w:fldCharType="end"/>
            </w:r>
            <w:r w:rsidRPr="00D16DAB">
              <w:t xml:space="preserve">   No</w:t>
            </w:r>
          </w:p>
        </w:tc>
      </w:tr>
      <w:tr w:rsidR="005D603E" w:rsidRPr="00D16DAB" w14:paraId="7245257C" w14:textId="77777777" w:rsidTr="009B0842">
        <w:trPr>
          <w:trHeight w:val="83"/>
        </w:trPr>
        <w:tc>
          <w:tcPr>
            <w:tcW w:w="9923" w:type="dxa"/>
            <w:gridSpan w:val="3"/>
            <w:tcBorders>
              <w:top w:val="nil"/>
              <w:bottom w:val="nil"/>
            </w:tcBorders>
            <w:shd w:val="clear" w:color="auto" w:fill="26235A"/>
            <w:vAlign w:val="center"/>
          </w:tcPr>
          <w:p w14:paraId="3BA98AF8" w14:textId="416A03D7" w:rsidR="005D603E" w:rsidRPr="00D16DAB" w:rsidRDefault="00946216" w:rsidP="00442CFF">
            <w:pPr>
              <w:pStyle w:val="whitestrong"/>
              <w:framePr w:hSpace="0" w:wrap="auto" w:vAnchor="margin" w:hAnchor="text" w:yAlign="inline"/>
              <w:rPr>
                <w:color w:val="000000"/>
              </w:rPr>
            </w:pPr>
            <w:r w:rsidRPr="00D16DAB">
              <w:t>Political and regulatory environment</w:t>
            </w:r>
          </w:p>
        </w:tc>
      </w:tr>
      <w:tr w:rsidR="00946216" w:rsidRPr="00D16DAB" w14:paraId="1570FBC0" w14:textId="77777777" w:rsidTr="009B0842">
        <w:trPr>
          <w:trHeight w:val="680"/>
        </w:trPr>
        <w:tc>
          <w:tcPr>
            <w:tcW w:w="7655" w:type="dxa"/>
            <w:shd w:val="clear" w:color="auto" w:fill="auto"/>
            <w:vAlign w:val="center"/>
          </w:tcPr>
          <w:p w14:paraId="61BBEB46" w14:textId="5C2CF70F" w:rsidR="00946216" w:rsidRPr="00D16DAB" w:rsidRDefault="00946216" w:rsidP="008D03D8">
            <w:pPr>
              <w:pStyle w:val="tableno"/>
              <w:framePr w:hSpace="0" w:wrap="auto" w:vAnchor="margin" w:hAnchor="text" w:yAlign="inline"/>
            </w:pPr>
            <w:r w:rsidRPr="00D16DAB">
              <w:t xml:space="preserve">There has been any negative or sudden change of regulations (i.e. laws and regulations) that negatively impacts your enterprise or the markets you operate in. </w:t>
            </w:r>
          </w:p>
        </w:tc>
        <w:tc>
          <w:tcPr>
            <w:tcW w:w="1134" w:type="dxa"/>
            <w:shd w:val="clear" w:color="auto" w:fill="auto"/>
            <w:noWrap/>
          </w:tcPr>
          <w:p w14:paraId="013DC58F" w14:textId="77777777" w:rsidR="00946216" w:rsidRPr="00D16DAB" w:rsidRDefault="00946216" w:rsidP="008D03D8">
            <w:pPr>
              <w:pStyle w:val="yesno"/>
              <w:framePr w:hSpace="0" w:wrap="auto" w:vAnchor="margin" w:hAnchor="text" w:yAlign="inline"/>
            </w:pPr>
            <w:r w:rsidRPr="00D16DAB">
              <w:fldChar w:fldCharType="begin">
                <w:ffData>
                  <w:name w:val="Check1"/>
                  <w:enabled/>
                  <w:calcOnExit w:val="0"/>
                  <w:checkBox>
                    <w:size w:val="20"/>
                    <w:default w:val="0"/>
                  </w:checkBox>
                </w:ffData>
              </w:fldChar>
            </w:r>
            <w:r w:rsidRPr="00D16DAB">
              <w:instrText xml:space="preserve"> FORMCHECKBOX </w:instrText>
            </w:r>
            <w:r w:rsidR="00AF4575">
              <w:fldChar w:fldCharType="separate"/>
            </w:r>
            <w:r w:rsidRPr="00D16DAB">
              <w:fldChar w:fldCharType="end"/>
            </w:r>
            <w:r w:rsidRPr="00D16DAB">
              <w:t xml:space="preserve">   Yes</w:t>
            </w:r>
          </w:p>
        </w:tc>
        <w:tc>
          <w:tcPr>
            <w:tcW w:w="1134" w:type="dxa"/>
          </w:tcPr>
          <w:p w14:paraId="39D0AC5B" w14:textId="77777777" w:rsidR="00946216" w:rsidRPr="00D16DAB" w:rsidRDefault="00946216" w:rsidP="008D03D8">
            <w:pPr>
              <w:pStyle w:val="yesno"/>
              <w:framePr w:hSpace="0" w:wrap="auto" w:vAnchor="margin" w:hAnchor="text" w:yAlign="inline"/>
            </w:pPr>
            <w:r w:rsidRPr="00D16DAB">
              <w:fldChar w:fldCharType="begin">
                <w:ffData>
                  <w:name w:val="Check1"/>
                  <w:enabled/>
                  <w:calcOnExit w:val="0"/>
                  <w:checkBox>
                    <w:size w:val="20"/>
                    <w:default w:val="0"/>
                  </w:checkBox>
                </w:ffData>
              </w:fldChar>
            </w:r>
            <w:r w:rsidRPr="00D16DAB">
              <w:instrText xml:space="preserve"> FORMCHECKBOX </w:instrText>
            </w:r>
            <w:r w:rsidR="00AF4575">
              <w:fldChar w:fldCharType="separate"/>
            </w:r>
            <w:r w:rsidRPr="00D16DAB">
              <w:fldChar w:fldCharType="end"/>
            </w:r>
            <w:r w:rsidRPr="00D16DAB">
              <w:t xml:space="preserve">   No</w:t>
            </w:r>
          </w:p>
        </w:tc>
      </w:tr>
      <w:tr w:rsidR="00946216" w:rsidRPr="00D16DAB" w14:paraId="29EFF385" w14:textId="77777777" w:rsidTr="009B0842">
        <w:trPr>
          <w:trHeight w:val="680"/>
        </w:trPr>
        <w:tc>
          <w:tcPr>
            <w:tcW w:w="7655" w:type="dxa"/>
            <w:shd w:val="clear" w:color="auto" w:fill="auto"/>
            <w:vAlign w:val="center"/>
          </w:tcPr>
          <w:p w14:paraId="2A76A7C7" w14:textId="09C7777A" w:rsidR="00946216" w:rsidRPr="00D16DAB" w:rsidRDefault="00946216" w:rsidP="008D03D8">
            <w:pPr>
              <w:pStyle w:val="tableno"/>
              <w:framePr w:hSpace="0" w:wrap="auto" w:vAnchor="margin" w:hAnchor="text" w:yAlign="inline"/>
            </w:pPr>
            <w:r w:rsidRPr="00D16DAB">
              <w:t xml:space="preserve">There is an increased uncertainty in policy/regulatory environment that could negatively impact your enterprise or the markets you operate in. </w:t>
            </w:r>
          </w:p>
        </w:tc>
        <w:tc>
          <w:tcPr>
            <w:tcW w:w="1134" w:type="dxa"/>
            <w:shd w:val="clear" w:color="auto" w:fill="auto"/>
            <w:noWrap/>
          </w:tcPr>
          <w:p w14:paraId="250F4B85" w14:textId="77777777" w:rsidR="00946216" w:rsidRPr="00D16DAB" w:rsidRDefault="00946216" w:rsidP="008D03D8">
            <w:pPr>
              <w:pStyle w:val="yesno"/>
              <w:framePr w:hSpace="0" w:wrap="auto" w:vAnchor="margin" w:hAnchor="text" w:yAlign="inline"/>
            </w:pPr>
            <w:r w:rsidRPr="00D16DAB">
              <w:fldChar w:fldCharType="begin">
                <w:ffData>
                  <w:name w:val="Check1"/>
                  <w:enabled/>
                  <w:calcOnExit w:val="0"/>
                  <w:checkBox>
                    <w:size w:val="20"/>
                    <w:default w:val="0"/>
                  </w:checkBox>
                </w:ffData>
              </w:fldChar>
            </w:r>
            <w:r w:rsidRPr="00D16DAB">
              <w:instrText xml:space="preserve"> FORMCHECKBOX </w:instrText>
            </w:r>
            <w:r w:rsidR="00AF4575">
              <w:fldChar w:fldCharType="separate"/>
            </w:r>
            <w:r w:rsidRPr="00D16DAB">
              <w:fldChar w:fldCharType="end"/>
            </w:r>
            <w:r w:rsidRPr="00D16DAB">
              <w:t xml:space="preserve">   Yes</w:t>
            </w:r>
          </w:p>
        </w:tc>
        <w:tc>
          <w:tcPr>
            <w:tcW w:w="1134" w:type="dxa"/>
          </w:tcPr>
          <w:p w14:paraId="56D0F911" w14:textId="77777777" w:rsidR="00946216" w:rsidRPr="00D16DAB" w:rsidRDefault="00946216" w:rsidP="008D03D8">
            <w:pPr>
              <w:pStyle w:val="yesno"/>
              <w:framePr w:hSpace="0" w:wrap="auto" w:vAnchor="margin" w:hAnchor="text" w:yAlign="inline"/>
            </w:pPr>
            <w:r w:rsidRPr="00D16DAB">
              <w:fldChar w:fldCharType="begin">
                <w:ffData>
                  <w:name w:val="Check1"/>
                  <w:enabled/>
                  <w:calcOnExit w:val="0"/>
                  <w:checkBox>
                    <w:size w:val="20"/>
                    <w:default w:val="0"/>
                  </w:checkBox>
                </w:ffData>
              </w:fldChar>
            </w:r>
            <w:r w:rsidRPr="00D16DAB">
              <w:instrText xml:space="preserve"> FORMCHECKBOX </w:instrText>
            </w:r>
            <w:r w:rsidR="00AF4575">
              <w:fldChar w:fldCharType="separate"/>
            </w:r>
            <w:r w:rsidRPr="00D16DAB">
              <w:fldChar w:fldCharType="end"/>
            </w:r>
            <w:r w:rsidRPr="00D16DAB">
              <w:t xml:space="preserve">   No</w:t>
            </w:r>
          </w:p>
        </w:tc>
      </w:tr>
      <w:tr w:rsidR="00946216" w:rsidRPr="00D16DAB" w14:paraId="1837D2A1" w14:textId="77777777" w:rsidTr="009B0842">
        <w:trPr>
          <w:trHeight w:val="680"/>
        </w:trPr>
        <w:tc>
          <w:tcPr>
            <w:tcW w:w="7655" w:type="dxa"/>
            <w:shd w:val="clear" w:color="auto" w:fill="auto"/>
            <w:vAlign w:val="center"/>
          </w:tcPr>
          <w:p w14:paraId="755DEFD5" w14:textId="4AE64219" w:rsidR="00946216" w:rsidRPr="00D16DAB" w:rsidRDefault="00946216" w:rsidP="008D03D8">
            <w:pPr>
              <w:pStyle w:val="tableno"/>
              <w:framePr w:hSpace="0" w:wrap="auto" w:vAnchor="margin" w:hAnchor="text" w:yAlign="inline"/>
            </w:pPr>
            <w:r w:rsidRPr="00D16DAB">
              <w:t>Has there been any negative or sudden change of regulations (i.e. laws and regulations) that negatively impacts on your workers?</w:t>
            </w:r>
          </w:p>
        </w:tc>
        <w:tc>
          <w:tcPr>
            <w:tcW w:w="1134" w:type="dxa"/>
            <w:shd w:val="clear" w:color="auto" w:fill="auto"/>
            <w:noWrap/>
          </w:tcPr>
          <w:p w14:paraId="2FC6B943" w14:textId="77777777" w:rsidR="00946216" w:rsidRPr="00D16DAB" w:rsidRDefault="00946216" w:rsidP="008D03D8">
            <w:pPr>
              <w:pStyle w:val="yesno"/>
              <w:framePr w:hSpace="0" w:wrap="auto" w:vAnchor="margin" w:hAnchor="text" w:yAlign="inline"/>
            </w:pPr>
            <w:r w:rsidRPr="00D16DAB">
              <w:fldChar w:fldCharType="begin">
                <w:ffData>
                  <w:name w:val="Check1"/>
                  <w:enabled/>
                  <w:calcOnExit w:val="0"/>
                  <w:checkBox>
                    <w:size w:val="20"/>
                    <w:default w:val="0"/>
                  </w:checkBox>
                </w:ffData>
              </w:fldChar>
            </w:r>
            <w:r w:rsidRPr="00D16DAB">
              <w:instrText xml:space="preserve"> FORMCHECKBOX </w:instrText>
            </w:r>
            <w:r w:rsidR="00AF4575">
              <w:fldChar w:fldCharType="separate"/>
            </w:r>
            <w:r w:rsidRPr="00D16DAB">
              <w:fldChar w:fldCharType="end"/>
            </w:r>
            <w:r w:rsidRPr="00D16DAB">
              <w:t xml:space="preserve">   Yes</w:t>
            </w:r>
          </w:p>
        </w:tc>
        <w:tc>
          <w:tcPr>
            <w:tcW w:w="1134" w:type="dxa"/>
          </w:tcPr>
          <w:p w14:paraId="75BE14FB" w14:textId="77777777" w:rsidR="00946216" w:rsidRPr="00D16DAB" w:rsidRDefault="00946216" w:rsidP="008D03D8">
            <w:pPr>
              <w:pStyle w:val="yesno"/>
              <w:framePr w:hSpace="0" w:wrap="auto" w:vAnchor="margin" w:hAnchor="text" w:yAlign="inline"/>
            </w:pPr>
            <w:r w:rsidRPr="00D16DAB">
              <w:fldChar w:fldCharType="begin">
                <w:ffData>
                  <w:name w:val="Check1"/>
                  <w:enabled/>
                  <w:calcOnExit w:val="0"/>
                  <w:checkBox>
                    <w:size w:val="20"/>
                    <w:default w:val="0"/>
                  </w:checkBox>
                </w:ffData>
              </w:fldChar>
            </w:r>
            <w:r w:rsidRPr="00D16DAB">
              <w:instrText xml:space="preserve"> FORMCHECKBOX </w:instrText>
            </w:r>
            <w:r w:rsidR="00AF4575">
              <w:fldChar w:fldCharType="separate"/>
            </w:r>
            <w:r w:rsidRPr="00D16DAB">
              <w:fldChar w:fldCharType="end"/>
            </w:r>
            <w:r w:rsidRPr="00D16DAB">
              <w:t xml:space="preserve">   No</w:t>
            </w:r>
          </w:p>
        </w:tc>
      </w:tr>
      <w:tr w:rsidR="00946216" w:rsidRPr="00D16DAB" w14:paraId="74550A3C" w14:textId="77777777" w:rsidTr="009B0842">
        <w:trPr>
          <w:trHeight w:val="680"/>
        </w:trPr>
        <w:tc>
          <w:tcPr>
            <w:tcW w:w="7655" w:type="dxa"/>
            <w:shd w:val="clear" w:color="auto" w:fill="auto"/>
            <w:vAlign w:val="center"/>
          </w:tcPr>
          <w:p w14:paraId="30981E44" w14:textId="70656F42" w:rsidR="00946216" w:rsidRPr="00D16DAB" w:rsidRDefault="00946216" w:rsidP="008D03D8">
            <w:pPr>
              <w:pStyle w:val="tableno"/>
              <w:framePr w:hSpace="0" w:wrap="auto" w:vAnchor="margin" w:hAnchor="text" w:yAlign="inline"/>
            </w:pPr>
            <w:r w:rsidRPr="00D16DAB">
              <w:t>The government has not yet introduced subsidies (e.g. rent or wage subsidies) that could help my business and workers during the COVID-19 outbreak.</w:t>
            </w:r>
          </w:p>
        </w:tc>
        <w:tc>
          <w:tcPr>
            <w:tcW w:w="1134" w:type="dxa"/>
            <w:shd w:val="clear" w:color="auto" w:fill="auto"/>
            <w:noWrap/>
          </w:tcPr>
          <w:p w14:paraId="56CDDDE2" w14:textId="77777777" w:rsidR="00946216" w:rsidRPr="00D16DAB" w:rsidRDefault="00946216" w:rsidP="008D03D8">
            <w:pPr>
              <w:pStyle w:val="yesno"/>
              <w:framePr w:hSpace="0" w:wrap="auto" w:vAnchor="margin" w:hAnchor="text" w:yAlign="inline"/>
            </w:pPr>
            <w:r w:rsidRPr="00D16DAB">
              <w:fldChar w:fldCharType="begin">
                <w:ffData>
                  <w:name w:val="Check1"/>
                  <w:enabled/>
                  <w:calcOnExit w:val="0"/>
                  <w:checkBox>
                    <w:size w:val="20"/>
                    <w:default w:val="0"/>
                  </w:checkBox>
                </w:ffData>
              </w:fldChar>
            </w:r>
            <w:r w:rsidRPr="00D16DAB">
              <w:instrText xml:space="preserve"> FORMCHECKBOX </w:instrText>
            </w:r>
            <w:r w:rsidR="00AF4575">
              <w:fldChar w:fldCharType="separate"/>
            </w:r>
            <w:r w:rsidRPr="00D16DAB">
              <w:fldChar w:fldCharType="end"/>
            </w:r>
            <w:r w:rsidRPr="00D16DAB">
              <w:t xml:space="preserve">   Yes</w:t>
            </w:r>
          </w:p>
        </w:tc>
        <w:tc>
          <w:tcPr>
            <w:tcW w:w="1134" w:type="dxa"/>
          </w:tcPr>
          <w:p w14:paraId="32C6165F" w14:textId="77777777" w:rsidR="00946216" w:rsidRPr="00D16DAB" w:rsidRDefault="00946216" w:rsidP="008D03D8">
            <w:pPr>
              <w:pStyle w:val="yesno"/>
              <w:framePr w:hSpace="0" w:wrap="auto" w:vAnchor="margin" w:hAnchor="text" w:yAlign="inline"/>
            </w:pPr>
            <w:r w:rsidRPr="00D16DAB">
              <w:fldChar w:fldCharType="begin">
                <w:ffData>
                  <w:name w:val="Check1"/>
                  <w:enabled/>
                  <w:calcOnExit w:val="0"/>
                  <w:checkBox>
                    <w:size w:val="20"/>
                    <w:default w:val="0"/>
                  </w:checkBox>
                </w:ffData>
              </w:fldChar>
            </w:r>
            <w:r w:rsidRPr="00D16DAB">
              <w:instrText xml:space="preserve"> FORMCHECKBOX </w:instrText>
            </w:r>
            <w:r w:rsidR="00AF4575">
              <w:fldChar w:fldCharType="separate"/>
            </w:r>
            <w:r w:rsidRPr="00D16DAB">
              <w:fldChar w:fldCharType="end"/>
            </w:r>
            <w:r w:rsidRPr="00D16DAB">
              <w:t xml:space="preserve">   No</w:t>
            </w:r>
          </w:p>
        </w:tc>
      </w:tr>
      <w:tr w:rsidR="00442CFF" w:rsidRPr="00D16DAB" w14:paraId="43247984" w14:textId="77777777" w:rsidTr="009B0842">
        <w:trPr>
          <w:trHeight w:val="83"/>
        </w:trPr>
        <w:tc>
          <w:tcPr>
            <w:tcW w:w="9923" w:type="dxa"/>
            <w:gridSpan w:val="3"/>
            <w:tcBorders>
              <w:top w:val="nil"/>
              <w:bottom w:val="nil"/>
            </w:tcBorders>
            <w:shd w:val="clear" w:color="auto" w:fill="26235A"/>
            <w:vAlign w:val="center"/>
          </w:tcPr>
          <w:p w14:paraId="56061A1C" w14:textId="62EC3D7E" w:rsidR="00442CFF" w:rsidRPr="00D16DAB" w:rsidRDefault="00442CFF" w:rsidP="00442CFF">
            <w:pPr>
              <w:pStyle w:val="whitestrong"/>
              <w:framePr w:hSpace="0" w:wrap="auto" w:vAnchor="margin" w:hAnchor="text" w:yAlign="inline"/>
              <w:rPr>
                <w:color w:val="000000"/>
              </w:rPr>
            </w:pPr>
            <w:r w:rsidRPr="00D16DAB">
              <w:t>Overall health</w:t>
            </w:r>
          </w:p>
        </w:tc>
      </w:tr>
      <w:tr w:rsidR="00442CFF" w:rsidRPr="00D16DAB" w14:paraId="7C7D5559" w14:textId="77777777" w:rsidTr="009B0842">
        <w:trPr>
          <w:trHeight w:val="680"/>
        </w:trPr>
        <w:tc>
          <w:tcPr>
            <w:tcW w:w="7655" w:type="dxa"/>
            <w:shd w:val="clear" w:color="auto" w:fill="auto"/>
            <w:vAlign w:val="center"/>
          </w:tcPr>
          <w:p w14:paraId="505C497D" w14:textId="73F62940" w:rsidR="00442CFF" w:rsidRPr="00D16DAB" w:rsidRDefault="00442CFF" w:rsidP="00442CFF">
            <w:pPr>
              <w:pStyle w:val="tableno"/>
              <w:framePr w:hSpace="0" w:wrap="auto" w:vAnchor="margin" w:hAnchor="text" w:yAlign="inline"/>
            </w:pPr>
            <w:r w:rsidRPr="00D16DAB">
              <w:t>Measures such as “State of Emergency’ or major restrictions on freedom of movement have been put in place or threatened to be put in place?</w:t>
            </w:r>
          </w:p>
        </w:tc>
        <w:tc>
          <w:tcPr>
            <w:tcW w:w="1134" w:type="dxa"/>
            <w:shd w:val="clear" w:color="auto" w:fill="auto"/>
            <w:noWrap/>
          </w:tcPr>
          <w:p w14:paraId="7F7C2EB3" w14:textId="2EEF41B8" w:rsidR="00442CFF" w:rsidRPr="00D16DAB" w:rsidRDefault="00442CFF" w:rsidP="00442CFF">
            <w:pPr>
              <w:pStyle w:val="yesno"/>
              <w:framePr w:hSpace="0" w:wrap="auto" w:vAnchor="margin" w:hAnchor="text" w:yAlign="inline"/>
            </w:pPr>
            <w:r w:rsidRPr="00D16DAB">
              <w:fldChar w:fldCharType="begin">
                <w:ffData>
                  <w:name w:val="Check1"/>
                  <w:enabled/>
                  <w:calcOnExit w:val="0"/>
                  <w:checkBox>
                    <w:size w:val="20"/>
                    <w:default w:val="0"/>
                  </w:checkBox>
                </w:ffData>
              </w:fldChar>
            </w:r>
            <w:r w:rsidRPr="00D16DAB">
              <w:instrText xml:space="preserve"> FORMCHECKBOX </w:instrText>
            </w:r>
            <w:r w:rsidR="00AF4575">
              <w:fldChar w:fldCharType="separate"/>
            </w:r>
            <w:r w:rsidRPr="00D16DAB">
              <w:fldChar w:fldCharType="end"/>
            </w:r>
            <w:r w:rsidRPr="00D16DAB">
              <w:t xml:space="preserve">   Yes</w:t>
            </w:r>
          </w:p>
        </w:tc>
        <w:tc>
          <w:tcPr>
            <w:tcW w:w="1134" w:type="dxa"/>
          </w:tcPr>
          <w:p w14:paraId="5A18979D" w14:textId="2BB8FC6C" w:rsidR="00442CFF" w:rsidRPr="00D16DAB" w:rsidRDefault="00442CFF" w:rsidP="00442CFF">
            <w:pPr>
              <w:pStyle w:val="yesno"/>
              <w:framePr w:hSpace="0" w:wrap="auto" w:vAnchor="margin" w:hAnchor="text" w:yAlign="inline"/>
            </w:pPr>
            <w:r w:rsidRPr="00D16DAB">
              <w:fldChar w:fldCharType="begin">
                <w:ffData>
                  <w:name w:val="Check1"/>
                  <w:enabled/>
                  <w:calcOnExit w:val="0"/>
                  <w:checkBox>
                    <w:size w:val="20"/>
                    <w:default w:val="0"/>
                  </w:checkBox>
                </w:ffData>
              </w:fldChar>
            </w:r>
            <w:r w:rsidRPr="00D16DAB">
              <w:instrText xml:space="preserve"> FORMCHECKBOX </w:instrText>
            </w:r>
            <w:r w:rsidR="00AF4575">
              <w:fldChar w:fldCharType="separate"/>
            </w:r>
            <w:r w:rsidRPr="00D16DAB">
              <w:fldChar w:fldCharType="end"/>
            </w:r>
            <w:r w:rsidRPr="00D16DAB">
              <w:t xml:space="preserve">   No</w:t>
            </w:r>
          </w:p>
        </w:tc>
      </w:tr>
      <w:tr w:rsidR="00442CFF" w:rsidRPr="00D16DAB" w14:paraId="414C349A" w14:textId="77777777" w:rsidTr="009B0842">
        <w:trPr>
          <w:trHeight w:val="680"/>
        </w:trPr>
        <w:tc>
          <w:tcPr>
            <w:tcW w:w="7655" w:type="dxa"/>
            <w:shd w:val="clear" w:color="auto" w:fill="auto"/>
            <w:vAlign w:val="center"/>
          </w:tcPr>
          <w:p w14:paraId="1C350754" w14:textId="459967EC" w:rsidR="00442CFF" w:rsidRPr="00D16DAB" w:rsidRDefault="00442CFF" w:rsidP="00442CFF">
            <w:pPr>
              <w:pStyle w:val="tableno"/>
              <w:framePr w:hSpace="0" w:wrap="auto" w:vAnchor="margin" w:hAnchor="text" w:yAlign="inline"/>
            </w:pPr>
            <w:r w:rsidRPr="00D16DAB">
              <w:t>My business does not have a contingency plan for situations of crises.</w:t>
            </w:r>
          </w:p>
        </w:tc>
        <w:tc>
          <w:tcPr>
            <w:tcW w:w="1134" w:type="dxa"/>
            <w:shd w:val="clear" w:color="auto" w:fill="auto"/>
            <w:noWrap/>
          </w:tcPr>
          <w:p w14:paraId="3966F450" w14:textId="72B88722" w:rsidR="00442CFF" w:rsidRPr="00D16DAB" w:rsidRDefault="00442CFF" w:rsidP="00442CFF">
            <w:pPr>
              <w:pStyle w:val="yesno"/>
              <w:framePr w:hSpace="0" w:wrap="auto" w:vAnchor="margin" w:hAnchor="text" w:yAlign="inline"/>
            </w:pPr>
            <w:r w:rsidRPr="00D16DAB">
              <w:fldChar w:fldCharType="begin">
                <w:ffData>
                  <w:name w:val="Check1"/>
                  <w:enabled/>
                  <w:calcOnExit w:val="0"/>
                  <w:checkBox>
                    <w:size w:val="20"/>
                    <w:default w:val="0"/>
                  </w:checkBox>
                </w:ffData>
              </w:fldChar>
            </w:r>
            <w:r w:rsidRPr="00D16DAB">
              <w:instrText xml:space="preserve"> FORMCHECKBOX </w:instrText>
            </w:r>
            <w:r w:rsidR="00AF4575">
              <w:fldChar w:fldCharType="separate"/>
            </w:r>
            <w:r w:rsidRPr="00D16DAB">
              <w:fldChar w:fldCharType="end"/>
            </w:r>
            <w:r w:rsidRPr="00D16DAB">
              <w:t xml:space="preserve">   Yes</w:t>
            </w:r>
          </w:p>
        </w:tc>
        <w:tc>
          <w:tcPr>
            <w:tcW w:w="1134" w:type="dxa"/>
          </w:tcPr>
          <w:p w14:paraId="3DB76FE3" w14:textId="2C2523A1" w:rsidR="00442CFF" w:rsidRPr="00D16DAB" w:rsidRDefault="00442CFF" w:rsidP="00442CFF">
            <w:pPr>
              <w:pStyle w:val="yesno"/>
              <w:framePr w:hSpace="0" w:wrap="auto" w:vAnchor="margin" w:hAnchor="text" w:yAlign="inline"/>
            </w:pPr>
            <w:r w:rsidRPr="00D16DAB">
              <w:fldChar w:fldCharType="begin">
                <w:ffData>
                  <w:name w:val="Check1"/>
                  <w:enabled/>
                  <w:calcOnExit w:val="0"/>
                  <w:checkBox>
                    <w:size w:val="20"/>
                    <w:default w:val="0"/>
                  </w:checkBox>
                </w:ffData>
              </w:fldChar>
            </w:r>
            <w:r w:rsidRPr="00D16DAB">
              <w:instrText xml:space="preserve"> FORMCHECKBOX </w:instrText>
            </w:r>
            <w:r w:rsidR="00AF4575">
              <w:fldChar w:fldCharType="separate"/>
            </w:r>
            <w:r w:rsidRPr="00D16DAB">
              <w:fldChar w:fldCharType="end"/>
            </w:r>
            <w:r w:rsidRPr="00D16DAB">
              <w:t xml:space="preserve">   No</w:t>
            </w:r>
          </w:p>
        </w:tc>
      </w:tr>
      <w:tr w:rsidR="005D603E" w:rsidRPr="00D16DAB" w14:paraId="46AC2260" w14:textId="77777777" w:rsidTr="009B0842">
        <w:trPr>
          <w:trHeight w:val="24"/>
        </w:trPr>
        <w:tc>
          <w:tcPr>
            <w:tcW w:w="9923" w:type="dxa"/>
            <w:gridSpan w:val="3"/>
            <w:tcBorders>
              <w:top w:val="single" w:sz="4" w:space="0" w:color="0054A6"/>
              <w:bottom w:val="nil"/>
            </w:tcBorders>
            <w:shd w:val="clear" w:color="auto" w:fill="auto"/>
            <w:vAlign w:val="center"/>
          </w:tcPr>
          <w:p w14:paraId="7D7683D3" w14:textId="2575B742" w:rsidR="005D603E" w:rsidRPr="00D16DAB" w:rsidRDefault="005D603E" w:rsidP="006C2D69">
            <w:pPr>
              <w:spacing w:before="120" w:after="120" w:line="216" w:lineRule="auto"/>
              <w:jc w:val="right"/>
              <w:rPr>
                <w:b/>
                <w:bCs/>
              </w:rPr>
            </w:pPr>
            <w:r w:rsidRPr="00D16DAB">
              <w:rPr>
                <w:b/>
                <w:bCs/>
              </w:rPr>
              <w:t xml:space="preserve">Total </w:t>
            </w:r>
            <w:r w:rsidRPr="00D16DAB">
              <w:rPr>
                <w:b/>
                <w:bCs/>
                <w:sz w:val="24"/>
                <w:szCs w:val="24"/>
              </w:rPr>
              <w:t>__________ / 1</w:t>
            </w:r>
            <w:r w:rsidR="00442CFF" w:rsidRPr="00D16DAB">
              <w:rPr>
                <w:b/>
                <w:bCs/>
                <w:sz w:val="24"/>
                <w:szCs w:val="24"/>
              </w:rPr>
              <w:t>7</w:t>
            </w:r>
          </w:p>
        </w:tc>
      </w:tr>
    </w:tbl>
    <w:p w14:paraId="54AF85EE" w14:textId="77777777" w:rsidR="005D603E" w:rsidRPr="00D16DAB" w:rsidRDefault="005D603E" w:rsidP="005D603E">
      <w:pPr>
        <w:jc w:val="right"/>
        <w:rPr>
          <w:lang w:val="en-US"/>
        </w:rPr>
      </w:pPr>
    </w:p>
    <w:p w14:paraId="24F1795B" w14:textId="77777777" w:rsidR="009B0842" w:rsidRDefault="009B0842" w:rsidP="007D792E"/>
    <w:p w14:paraId="7FDB0D6B" w14:textId="5D33BD49" w:rsidR="007D792E" w:rsidRPr="00D16DAB" w:rsidRDefault="007D792E" w:rsidP="007D792E">
      <w:r w:rsidRPr="00D16DAB">
        <w:lastRenderedPageBreak/>
        <w:t>From this exercise, you will have identified which of the 4P’s (people, processes, profits and partnerships) your enterprise is most vulnerable too (and which aspects or variables in particular). To calculate your total vulnerability, add up the times you answered “yes” in the four vulnerability self-assessments. Insert this sum in the cell below.</w:t>
      </w:r>
    </w:p>
    <w:p w14:paraId="766FA321" w14:textId="33D2316F" w:rsidR="003B2EFD" w:rsidRPr="00D16DAB" w:rsidRDefault="003B2EFD" w:rsidP="003B2EFD">
      <w:pPr>
        <w:pStyle w:val="Heading2"/>
      </w:pPr>
      <w:r w:rsidRPr="00D16DAB">
        <w:t>Risk score</w:t>
      </w:r>
    </w:p>
    <w:tbl>
      <w:tblPr>
        <w:tblStyle w:val="TableGrid"/>
        <w:tblW w:w="9918" w:type="dxa"/>
        <w:tblBorders>
          <w:top w:val="none" w:sz="0" w:space="0" w:color="auto"/>
          <w:left w:val="none" w:sz="0" w:space="0" w:color="auto"/>
          <w:bottom w:val="none" w:sz="0" w:space="0" w:color="auto"/>
          <w:right w:val="none" w:sz="0" w:space="0" w:color="auto"/>
          <w:insideH w:val="single" w:sz="4" w:space="0" w:color="0054A6"/>
          <w:insideV w:val="none" w:sz="0" w:space="0" w:color="auto"/>
        </w:tblBorders>
        <w:tblCellMar>
          <w:top w:w="57" w:type="dxa"/>
          <w:bottom w:w="57" w:type="dxa"/>
          <w:right w:w="170" w:type="dxa"/>
        </w:tblCellMar>
        <w:tblLook w:val="04A0" w:firstRow="1" w:lastRow="0" w:firstColumn="1" w:lastColumn="0" w:noHBand="0" w:noVBand="1"/>
      </w:tblPr>
      <w:tblGrid>
        <w:gridCol w:w="1970"/>
        <w:gridCol w:w="1971"/>
        <w:gridCol w:w="1971"/>
        <w:gridCol w:w="1971"/>
        <w:gridCol w:w="2035"/>
      </w:tblGrid>
      <w:tr w:rsidR="007D792E" w:rsidRPr="00D16DAB" w14:paraId="4107C4FD" w14:textId="77777777" w:rsidTr="003B2EFD">
        <w:tc>
          <w:tcPr>
            <w:tcW w:w="1970" w:type="dxa"/>
            <w:tcBorders>
              <w:top w:val="single" w:sz="4" w:space="0" w:color="0054A6"/>
              <w:left w:val="single" w:sz="4" w:space="0" w:color="0054A6"/>
              <w:bottom w:val="single" w:sz="4" w:space="0" w:color="0054A6"/>
              <w:right w:val="single" w:sz="4" w:space="0" w:color="0054A6"/>
            </w:tcBorders>
            <w:shd w:val="clear" w:color="auto" w:fill="ABDDDC"/>
          </w:tcPr>
          <w:p w14:paraId="696EEB89" w14:textId="6F01A26C" w:rsidR="007D792E" w:rsidRPr="00D16DAB" w:rsidRDefault="003B2EFD" w:rsidP="003B2EFD">
            <w:pPr>
              <w:spacing w:before="60" w:after="60"/>
              <w:rPr>
                <w:b/>
                <w:bCs/>
              </w:rPr>
            </w:pPr>
            <w:r w:rsidRPr="00D16DAB">
              <w:rPr>
                <w:b/>
                <w:bCs/>
                <w:sz w:val="21"/>
                <w:szCs w:val="24"/>
              </w:rPr>
              <w:t>People</w:t>
            </w:r>
          </w:p>
        </w:tc>
        <w:tc>
          <w:tcPr>
            <w:tcW w:w="1971" w:type="dxa"/>
            <w:tcBorders>
              <w:top w:val="single" w:sz="4" w:space="0" w:color="0054A6"/>
              <w:left w:val="single" w:sz="4" w:space="0" w:color="0054A6"/>
              <w:bottom w:val="single" w:sz="4" w:space="0" w:color="0054A6"/>
              <w:right w:val="single" w:sz="4" w:space="0" w:color="0054A6"/>
            </w:tcBorders>
            <w:shd w:val="clear" w:color="auto" w:fill="ABDDDC"/>
          </w:tcPr>
          <w:p w14:paraId="5F4ECF71" w14:textId="6F7CC0A1" w:rsidR="007D792E" w:rsidRPr="00D16DAB" w:rsidRDefault="003B2EFD" w:rsidP="003B2EFD">
            <w:pPr>
              <w:spacing w:before="60" w:after="60"/>
              <w:rPr>
                <w:b/>
                <w:bCs/>
              </w:rPr>
            </w:pPr>
            <w:r w:rsidRPr="00D16DAB">
              <w:rPr>
                <w:b/>
                <w:bCs/>
                <w:sz w:val="21"/>
                <w:szCs w:val="24"/>
              </w:rPr>
              <w:t>Processes</w:t>
            </w:r>
          </w:p>
        </w:tc>
        <w:tc>
          <w:tcPr>
            <w:tcW w:w="1971" w:type="dxa"/>
            <w:tcBorders>
              <w:top w:val="single" w:sz="4" w:space="0" w:color="0054A6"/>
              <w:left w:val="single" w:sz="4" w:space="0" w:color="0054A6"/>
              <w:bottom w:val="single" w:sz="4" w:space="0" w:color="0054A6"/>
              <w:right w:val="single" w:sz="4" w:space="0" w:color="0054A6"/>
            </w:tcBorders>
            <w:shd w:val="clear" w:color="auto" w:fill="ABDDDC"/>
          </w:tcPr>
          <w:p w14:paraId="6D7918BC" w14:textId="39E5163A" w:rsidR="007D792E" w:rsidRPr="00D16DAB" w:rsidRDefault="003B2EFD" w:rsidP="003B2EFD">
            <w:pPr>
              <w:spacing w:before="60" w:after="60"/>
              <w:rPr>
                <w:b/>
                <w:bCs/>
              </w:rPr>
            </w:pPr>
            <w:r w:rsidRPr="00D16DAB">
              <w:rPr>
                <w:b/>
                <w:bCs/>
                <w:sz w:val="21"/>
                <w:szCs w:val="24"/>
              </w:rPr>
              <w:t>Profits</w:t>
            </w:r>
          </w:p>
        </w:tc>
        <w:tc>
          <w:tcPr>
            <w:tcW w:w="1971" w:type="dxa"/>
            <w:tcBorders>
              <w:top w:val="single" w:sz="4" w:space="0" w:color="0054A6"/>
              <w:left w:val="single" w:sz="4" w:space="0" w:color="0054A6"/>
              <w:bottom w:val="single" w:sz="4" w:space="0" w:color="0054A6"/>
              <w:right w:val="single" w:sz="4" w:space="0" w:color="0054A6"/>
            </w:tcBorders>
            <w:shd w:val="clear" w:color="auto" w:fill="ABDDDC"/>
          </w:tcPr>
          <w:p w14:paraId="59B6D9B5" w14:textId="23DAB60A" w:rsidR="007D792E" w:rsidRPr="00D16DAB" w:rsidRDefault="003B2EFD" w:rsidP="003B2EFD">
            <w:pPr>
              <w:spacing w:before="60" w:after="60"/>
              <w:rPr>
                <w:b/>
                <w:bCs/>
              </w:rPr>
            </w:pPr>
            <w:r w:rsidRPr="00D16DAB">
              <w:rPr>
                <w:b/>
                <w:bCs/>
                <w:sz w:val="21"/>
                <w:szCs w:val="24"/>
              </w:rPr>
              <w:t>Partnerships</w:t>
            </w:r>
          </w:p>
        </w:tc>
        <w:tc>
          <w:tcPr>
            <w:tcW w:w="2035" w:type="dxa"/>
            <w:tcBorders>
              <w:top w:val="single" w:sz="4" w:space="0" w:color="0054A6"/>
              <w:left w:val="single" w:sz="4" w:space="0" w:color="0054A6"/>
              <w:bottom w:val="single" w:sz="4" w:space="0" w:color="0054A6"/>
              <w:right w:val="single" w:sz="4" w:space="0" w:color="0054A6"/>
            </w:tcBorders>
            <w:shd w:val="clear" w:color="auto" w:fill="26235A"/>
          </w:tcPr>
          <w:p w14:paraId="56CAE6DE" w14:textId="536F0746" w:rsidR="007D792E" w:rsidRPr="00D16DAB" w:rsidRDefault="003B2EFD" w:rsidP="003B2EFD">
            <w:pPr>
              <w:spacing w:before="60" w:after="60"/>
              <w:rPr>
                <w:b/>
                <w:bCs/>
              </w:rPr>
            </w:pPr>
            <w:r w:rsidRPr="00D16DAB">
              <w:rPr>
                <w:b/>
                <w:bCs/>
                <w:color w:val="FFFFFF" w:themeColor="background1"/>
              </w:rPr>
              <w:t>Total score</w:t>
            </w:r>
          </w:p>
        </w:tc>
      </w:tr>
      <w:tr w:rsidR="007D792E" w:rsidRPr="00D16DAB" w14:paraId="56011836" w14:textId="77777777" w:rsidTr="003B2EFD">
        <w:trPr>
          <w:trHeight w:val="626"/>
        </w:trPr>
        <w:tc>
          <w:tcPr>
            <w:tcW w:w="1970" w:type="dxa"/>
            <w:tcBorders>
              <w:top w:val="single" w:sz="4" w:space="0" w:color="0054A6"/>
              <w:left w:val="single" w:sz="4" w:space="0" w:color="0054A6"/>
              <w:bottom w:val="single" w:sz="4" w:space="0" w:color="0054A6"/>
              <w:right w:val="single" w:sz="4" w:space="0" w:color="0054A6"/>
            </w:tcBorders>
            <w:vAlign w:val="bottom"/>
          </w:tcPr>
          <w:p w14:paraId="7029336B" w14:textId="0524897A" w:rsidR="007D792E" w:rsidRPr="00D16DAB" w:rsidRDefault="003B2EFD" w:rsidP="003B2EFD">
            <w:pPr>
              <w:jc w:val="right"/>
              <w:rPr>
                <w:b/>
                <w:bCs/>
                <w:sz w:val="20"/>
                <w:szCs w:val="20"/>
              </w:rPr>
            </w:pPr>
            <w:r w:rsidRPr="00D16DAB">
              <w:rPr>
                <w:b/>
                <w:bCs/>
                <w:sz w:val="20"/>
                <w:szCs w:val="20"/>
              </w:rPr>
              <w:t>/ 20</w:t>
            </w:r>
          </w:p>
        </w:tc>
        <w:tc>
          <w:tcPr>
            <w:tcW w:w="1971" w:type="dxa"/>
            <w:tcBorders>
              <w:top w:val="single" w:sz="4" w:space="0" w:color="0054A6"/>
              <w:left w:val="single" w:sz="4" w:space="0" w:color="0054A6"/>
              <w:bottom w:val="single" w:sz="4" w:space="0" w:color="0054A6"/>
              <w:right w:val="single" w:sz="4" w:space="0" w:color="0054A6"/>
            </w:tcBorders>
            <w:vAlign w:val="bottom"/>
          </w:tcPr>
          <w:p w14:paraId="77A68AFA" w14:textId="721AB1D1" w:rsidR="007D792E" w:rsidRPr="00D16DAB" w:rsidRDefault="003B2EFD" w:rsidP="003B2EFD">
            <w:pPr>
              <w:jc w:val="right"/>
              <w:rPr>
                <w:b/>
                <w:bCs/>
                <w:sz w:val="20"/>
                <w:szCs w:val="20"/>
              </w:rPr>
            </w:pPr>
            <w:r w:rsidRPr="00D16DAB">
              <w:rPr>
                <w:b/>
                <w:bCs/>
                <w:sz w:val="20"/>
                <w:szCs w:val="20"/>
              </w:rPr>
              <w:t>/ 8</w:t>
            </w:r>
          </w:p>
        </w:tc>
        <w:tc>
          <w:tcPr>
            <w:tcW w:w="1971" w:type="dxa"/>
            <w:tcBorders>
              <w:top w:val="single" w:sz="4" w:space="0" w:color="0054A6"/>
              <w:left w:val="single" w:sz="4" w:space="0" w:color="0054A6"/>
              <w:bottom w:val="single" w:sz="4" w:space="0" w:color="0054A6"/>
              <w:right w:val="single" w:sz="4" w:space="0" w:color="0054A6"/>
            </w:tcBorders>
            <w:vAlign w:val="bottom"/>
          </w:tcPr>
          <w:p w14:paraId="4B2E8371" w14:textId="3ED0FA2F" w:rsidR="007D792E" w:rsidRPr="00D16DAB" w:rsidRDefault="003B2EFD" w:rsidP="003B2EFD">
            <w:pPr>
              <w:jc w:val="right"/>
              <w:rPr>
                <w:b/>
                <w:bCs/>
                <w:sz w:val="20"/>
                <w:szCs w:val="20"/>
              </w:rPr>
            </w:pPr>
            <w:r w:rsidRPr="00D16DAB">
              <w:rPr>
                <w:b/>
                <w:bCs/>
                <w:sz w:val="20"/>
                <w:szCs w:val="20"/>
              </w:rPr>
              <w:t>/ 16</w:t>
            </w:r>
          </w:p>
        </w:tc>
        <w:tc>
          <w:tcPr>
            <w:tcW w:w="1971" w:type="dxa"/>
            <w:tcBorders>
              <w:top w:val="single" w:sz="4" w:space="0" w:color="0054A6"/>
              <w:left w:val="single" w:sz="4" w:space="0" w:color="0054A6"/>
              <w:bottom w:val="single" w:sz="4" w:space="0" w:color="0054A6"/>
              <w:right w:val="single" w:sz="4" w:space="0" w:color="0054A6"/>
            </w:tcBorders>
            <w:vAlign w:val="bottom"/>
          </w:tcPr>
          <w:p w14:paraId="5275722C" w14:textId="21AE827F" w:rsidR="007D792E" w:rsidRPr="00D16DAB" w:rsidRDefault="003B2EFD" w:rsidP="003B2EFD">
            <w:pPr>
              <w:jc w:val="right"/>
              <w:rPr>
                <w:b/>
                <w:bCs/>
                <w:sz w:val="20"/>
                <w:szCs w:val="20"/>
              </w:rPr>
            </w:pPr>
            <w:r w:rsidRPr="00D16DAB">
              <w:rPr>
                <w:b/>
                <w:bCs/>
                <w:sz w:val="20"/>
                <w:szCs w:val="20"/>
              </w:rPr>
              <w:t>/ 17</w:t>
            </w:r>
          </w:p>
        </w:tc>
        <w:tc>
          <w:tcPr>
            <w:tcW w:w="2035" w:type="dxa"/>
            <w:tcBorders>
              <w:top w:val="single" w:sz="4" w:space="0" w:color="0054A6"/>
              <w:left w:val="single" w:sz="4" w:space="0" w:color="0054A6"/>
              <w:bottom w:val="single" w:sz="4" w:space="0" w:color="0054A6"/>
              <w:right w:val="single" w:sz="4" w:space="0" w:color="0054A6"/>
            </w:tcBorders>
            <w:vAlign w:val="bottom"/>
          </w:tcPr>
          <w:p w14:paraId="7EA9DFF1" w14:textId="3083817F" w:rsidR="007D792E" w:rsidRPr="00D16DAB" w:rsidRDefault="003B2EFD" w:rsidP="003B2EFD">
            <w:pPr>
              <w:jc w:val="right"/>
              <w:rPr>
                <w:b/>
                <w:bCs/>
                <w:sz w:val="20"/>
                <w:szCs w:val="20"/>
              </w:rPr>
            </w:pPr>
            <w:r w:rsidRPr="00D16DAB">
              <w:rPr>
                <w:b/>
                <w:bCs/>
                <w:sz w:val="20"/>
                <w:szCs w:val="20"/>
              </w:rPr>
              <w:t>/ 61</w:t>
            </w:r>
          </w:p>
        </w:tc>
      </w:tr>
      <w:tr w:rsidR="007D792E" w:rsidRPr="00D16DAB" w14:paraId="046AB8D4" w14:textId="77777777" w:rsidTr="003B2EFD">
        <w:tc>
          <w:tcPr>
            <w:tcW w:w="1970" w:type="dxa"/>
            <w:tcBorders>
              <w:top w:val="single" w:sz="4" w:space="0" w:color="0054A6"/>
            </w:tcBorders>
          </w:tcPr>
          <w:p w14:paraId="030AAC9B" w14:textId="77777777" w:rsidR="007D792E" w:rsidRPr="00D16DAB" w:rsidRDefault="007D792E" w:rsidP="007D792E"/>
        </w:tc>
        <w:tc>
          <w:tcPr>
            <w:tcW w:w="1971" w:type="dxa"/>
            <w:tcBorders>
              <w:top w:val="single" w:sz="4" w:space="0" w:color="0054A6"/>
            </w:tcBorders>
          </w:tcPr>
          <w:p w14:paraId="4B8C79BE" w14:textId="77777777" w:rsidR="007D792E" w:rsidRPr="00D16DAB" w:rsidRDefault="007D792E" w:rsidP="007D792E"/>
        </w:tc>
        <w:tc>
          <w:tcPr>
            <w:tcW w:w="1971" w:type="dxa"/>
            <w:tcBorders>
              <w:top w:val="single" w:sz="4" w:space="0" w:color="0054A6"/>
            </w:tcBorders>
          </w:tcPr>
          <w:p w14:paraId="67275A25" w14:textId="77777777" w:rsidR="007D792E" w:rsidRPr="00D16DAB" w:rsidRDefault="007D792E" w:rsidP="007D792E"/>
        </w:tc>
        <w:tc>
          <w:tcPr>
            <w:tcW w:w="1971" w:type="dxa"/>
            <w:tcBorders>
              <w:top w:val="single" w:sz="4" w:space="0" w:color="0054A6"/>
            </w:tcBorders>
          </w:tcPr>
          <w:p w14:paraId="6BBA3267" w14:textId="77777777" w:rsidR="007D792E" w:rsidRPr="00D16DAB" w:rsidRDefault="007D792E" w:rsidP="007D792E"/>
        </w:tc>
        <w:tc>
          <w:tcPr>
            <w:tcW w:w="2035" w:type="dxa"/>
            <w:tcBorders>
              <w:top w:val="single" w:sz="4" w:space="0" w:color="0054A6"/>
            </w:tcBorders>
          </w:tcPr>
          <w:p w14:paraId="612C8803" w14:textId="77777777" w:rsidR="007D792E" w:rsidRPr="00D16DAB" w:rsidRDefault="007D792E" w:rsidP="007D792E"/>
        </w:tc>
      </w:tr>
    </w:tbl>
    <w:p w14:paraId="5AB106DA" w14:textId="77777777" w:rsidR="000C26EC" w:rsidRPr="00D16DAB" w:rsidRDefault="000C26EC" w:rsidP="003B2EFD">
      <w:pPr>
        <w:pStyle w:val="Heading2"/>
      </w:pPr>
    </w:p>
    <w:p w14:paraId="07FE5013" w14:textId="29CDE403" w:rsidR="003B2EFD" w:rsidRPr="00D16DAB" w:rsidRDefault="003B2EFD" w:rsidP="003B2EFD">
      <w:pPr>
        <w:pStyle w:val="Heading2"/>
      </w:pPr>
      <w:r w:rsidRPr="00D16DAB">
        <w:t>Interpretation of your score: your risk profile</w:t>
      </w:r>
    </w:p>
    <w:p w14:paraId="4252909D" w14:textId="2BC5064C" w:rsidR="003B2EFD" w:rsidRPr="00D16DAB" w:rsidRDefault="003B2EFD" w:rsidP="003B2EFD">
      <w:r w:rsidRPr="00D16DAB">
        <w:t xml:space="preserve">This score does not rate whether your enterprise is good or bad. It is simply a </w:t>
      </w:r>
      <w:r w:rsidRPr="00D16DAB">
        <w:rPr>
          <w:bCs/>
          <w:iCs/>
        </w:rPr>
        <w:t>benchmark</w:t>
      </w:r>
      <w:r w:rsidRPr="00D16DAB">
        <w:rPr>
          <w:b/>
          <w:bCs/>
          <w:i/>
          <w:iCs/>
        </w:rPr>
        <w:t xml:space="preserve"> </w:t>
      </w:r>
      <w:r w:rsidRPr="00D16DAB">
        <w:t>of your enterprise and its vulnerability to COVID-19 that helps in the identification of areas where your enterprises’ overall resilience to the COVID-19 crisis could improve.</w:t>
      </w:r>
      <w:r w:rsidR="00BB7547" w:rsidRPr="00D16DAB">
        <w:t xml:space="preserve"> </w:t>
      </w:r>
      <w:r w:rsidRPr="00D16DAB">
        <w:t xml:space="preserve">Most importantly it will tell you where you are most at risk – your workers, your supply chains, your reliance on third parties. </w:t>
      </w:r>
    </w:p>
    <w:p w14:paraId="56550133" w14:textId="05F4DC97" w:rsidR="003B2EFD" w:rsidRPr="00D16DAB" w:rsidRDefault="003B2EFD" w:rsidP="003B2EFD">
      <w:r w:rsidRPr="00D16DAB">
        <w:t>Below is overall view of your score. If you score yes to:</w:t>
      </w:r>
    </w:p>
    <w:tbl>
      <w:tblPr>
        <w:tblStyle w:val="TableGrid"/>
        <w:tblpPr w:leftFromText="180" w:rightFromText="180" w:vertAnchor="text" w:horzAnchor="margin" w:tblpY="194"/>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8"/>
        <w:gridCol w:w="8925"/>
      </w:tblGrid>
      <w:tr w:rsidR="003B2EFD" w:rsidRPr="00D16DAB" w14:paraId="702DAE71" w14:textId="77777777" w:rsidTr="003B2EFD">
        <w:trPr>
          <w:trHeight w:val="1702"/>
        </w:trPr>
        <w:tc>
          <w:tcPr>
            <w:tcW w:w="998" w:type="dxa"/>
          </w:tcPr>
          <w:p w14:paraId="2C1187D8" w14:textId="77777777" w:rsidR="003B2EFD" w:rsidRPr="00D16DAB" w:rsidRDefault="003B2EFD" w:rsidP="003B2EFD">
            <w:pPr>
              <w:rPr>
                <w:b/>
                <w:bCs/>
              </w:rPr>
            </w:pPr>
            <w:r w:rsidRPr="00D16DAB">
              <w:rPr>
                <w:b/>
                <w:bCs/>
              </w:rPr>
              <w:t>40-61</w:t>
            </w:r>
          </w:p>
        </w:tc>
        <w:tc>
          <w:tcPr>
            <w:tcW w:w="8925" w:type="dxa"/>
          </w:tcPr>
          <w:p w14:paraId="37952809" w14:textId="56037003" w:rsidR="003B2EFD" w:rsidRPr="00D16DAB" w:rsidRDefault="003B2EFD" w:rsidP="000C26EC">
            <w:r w:rsidRPr="00D16DAB">
              <w:t>Your enterprise is highly vulnerable to the negative impacts of the COVID-19 crisis. Your enterprise is quite likely to be severely impacted, which may cause long-term disruption in the event of a deterioration of the situation.</w:t>
            </w:r>
            <w:r w:rsidR="00BB7547" w:rsidRPr="00D16DAB">
              <w:t xml:space="preserve"> </w:t>
            </w:r>
            <w:r w:rsidRPr="00D16DAB">
              <w:t>Your next plan of action should be to identify whether you are most vulnerable to internal or external threats and take measures to reduce risk and vulnerability to COVID-19.</w:t>
            </w:r>
          </w:p>
        </w:tc>
      </w:tr>
      <w:tr w:rsidR="003B2EFD" w:rsidRPr="00D16DAB" w14:paraId="1BF5B0C1" w14:textId="77777777" w:rsidTr="003B2EFD">
        <w:trPr>
          <w:trHeight w:val="1405"/>
        </w:trPr>
        <w:tc>
          <w:tcPr>
            <w:tcW w:w="998" w:type="dxa"/>
          </w:tcPr>
          <w:p w14:paraId="238A28B4" w14:textId="77777777" w:rsidR="003B2EFD" w:rsidRPr="00D16DAB" w:rsidRDefault="003B2EFD" w:rsidP="003B2EFD">
            <w:pPr>
              <w:rPr>
                <w:b/>
                <w:bCs/>
              </w:rPr>
            </w:pPr>
            <w:r w:rsidRPr="00D16DAB">
              <w:rPr>
                <w:b/>
                <w:bCs/>
              </w:rPr>
              <w:t>20-40</w:t>
            </w:r>
          </w:p>
        </w:tc>
        <w:tc>
          <w:tcPr>
            <w:tcW w:w="8925" w:type="dxa"/>
          </w:tcPr>
          <w:p w14:paraId="06483A6A" w14:textId="77777777" w:rsidR="003B2EFD" w:rsidRPr="00D16DAB" w:rsidRDefault="003B2EFD" w:rsidP="000C26EC">
            <w:r w:rsidRPr="00D16DAB">
              <w:t>Despite having taken some action to increase preparedness, your enterprise remains vulnerable. Understand whether your threats are internal or external and make sure to prioritize your elements of vulnerability when establishing your business continuity plan.</w:t>
            </w:r>
          </w:p>
        </w:tc>
      </w:tr>
      <w:tr w:rsidR="003B2EFD" w:rsidRPr="00D16DAB" w14:paraId="13CB0B40" w14:textId="77777777" w:rsidTr="003B2EFD">
        <w:trPr>
          <w:trHeight w:val="1126"/>
        </w:trPr>
        <w:tc>
          <w:tcPr>
            <w:tcW w:w="998" w:type="dxa"/>
          </w:tcPr>
          <w:p w14:paraId="3B8A9117" w14:textId="77777777" w:rsidR="003B2EFD" w:rsidRPr="00D16DAB" w:rsidRDefault="003B2EFD" w:rsidP="003B2EFD">
            <w:pPr>
              <w:rPr>
                <w:b/>
                <w:bCs/>
              </w:rPr>
            </w:pPr>
            <w:r w:rsidRPr="00D16DAB">
              <w:rPr>
                <w:b/>
                <w:bCs/>
              </w:rPr>
              <w:t>0-20</w:t>
            </w:r>
          </w:p>
        </w:tc>
        <w:tc>
          <w:tcPr>
            <w:tcW w:w="8925" w:type="dxa"/>
          </w:tcPr>
          <w:p w14:paraId="4DECE2F1" w14:textId="77777777" w:rsidR="003B2EFD" w:rsidRPr="00D16DAB" w:rsidRDefault="003B2EFD" w:rsidP="000C26EC">
            <w:r w:rsidRPr="00D16DAB">
              <w:t>You are on the right path towards becoming more resilient, but there are still some areas where you could reduce your vulnerability. Make sure to establish your business continuity plan in a way to manage risk of your internal and external threats.</w:t>
            </w:r>
          </w:p>
        </w:tc>
      </w:tr>
    </w:tbl>
    <w:p w14:paraId="3E394ABA" w14:textId="77777777" w:rsidR="003B2EFD" w:rsidRPr="00D16DAB" w:rsidRDefault="003B2EFD" w:rsidP="009E662F">
      <w:pPr>
        <w:jc w:val="right"/>
        <w:rPr>
          <w:lang w:val="en-US"/>
        </w:rPr>
      </w:pPr>
    </w:p>
    <w:p w14:paraId="5D910421" w14:textId="68D7EB3F" w:rsidR="003B2EFD" w:rsidRPr="00D16DAB" w:rsidRDefault="003B2EFD" w:rsidP="003B2EFD">
      <w:pPr>
        <w:pStyle w:val="Heading1"/>
        <w:rPr>
          <w:lang w:val="en-GB"/>
        </w:rPr>
      </w:pPr>
      <w:r w:rsidRPr="00D16DAB">
        <w:rPr>
          <w:lang w:val="en-GB"/>
        </w:rPr>
        <w:br w:type="column"/>
      </w:r>
      <w:r w:rsidRPr="00D16DAB">
        <w:rPr>
          <w:lang w:val="en-GB"/>
        </w:rPr>
        <w:lastRenderedPageBreak/>
        <w:t xml:space="preserve">Part 2: Develop a six-step COVID-19 Business Continuity Plan </w:t>
      </w:r>
    </w:p>
    <w:p w14:paraId="30DF7DA8" w14:textId="77777777" w:rsidR="003B2EFD" w:rsidRPr="00D16DAB" w:rsidRDefault="003B2EFD" w:rsidP="009C4039">
      <w:pPr>
        <w:pStyle w:val="textunderheader1"/>
        <w:rPr>
          <w:b/>
          <w:lang w:eastAsia="en-US"/>
        </w:rPr>
      </w:pPr>
      <w:r w:rsidRPr="00D16DAB">
        <w:rPr>
          <w:lang w:eastAsia="en-US"/>
        </w:rPr>
        <w:t>The following are the six steps needed to establish your business continuity plan (BCP):</w:t>
      </w:r>
    </w:p>
    <w:p w14:paraId="3AD91266" w14:textId="77777777" w:rsidR="003B2EFD" w:rsidRPr="00D16DAB" w:rsidRDefault="003B2EFD" w:rsidP="000C26EC">
      <w:pPr>
        <w:pStyle w:val="step"/>
      </w:pPr>
      <w:r w:rsidRPr="00D16DAB">
        <w:t>Step 1: Identify your key products or services</w:t>
      </w:r>
    </w:p>
    <w:p w14:paraId="34A3AF38" w14:textId="77777777" w:rsidR="003B2EFD" w:rsidRPr="00D16DAB" w:rsidRDefault="003B2EFD" w:rsidP="003B2EFD">
      <w:r w:rsidRPr="00D16DAB">
        <w:t>What are your most important products or services? Consider the following criteria:</w:t>
      </w:r>
    </w:p>
    <w:p w14:paraId="0685BADC" w14:textId="77777777" w:rsidR="003B2EFD" w:rsidRPr="00D16DAB" w:rsidRDefault="003B2EFD" w:rsidP="003B2EFD">
      <w:pPr>
        <w:pStyle w:val="bullet0"/>
      </w:pPr>
      <w:r w:rsidRPr="00D16DAB">
        <w:t>Share of income they generate;</w:t>
      </w:r>
    </w:p>
    <w:p w14:paraId="535E3049" w14:textId="4932095B" w:rsidR="003B2EFD" w:rsidRPr="00D16DAB" w:rsidRDefault="003B2EFD" w:rsidP="003B2EFD">
      <w:pPr>
        <w:pStyle w:val="bullet0"/>
      </w:pPr>
      <w:r w:rsidRPr="00D16DAB">
        <w:t>Amount of clients demanding them;</w:t>
      </w:r>
      <w:r w:rsidR="003E1AAC" w:rsidRPr="00D16DAB">
        <w:t xml:space="preserve"> and</w:t>
      </w:r>
    </w:p>
    <w:p w14:paraId="5898DC8F" w14:textId="1E0BC421" w:rsidR="003B2EFD" w:rsidRPr="00D16DAB" w:rsidRDefault="003B2EFD" w:rsidP="003B2EFD">
      <w:pPr>
        <w:pStyle w:val="bullet0"/>
        <w:rPr>
          <w:rStyle w:val="Strong"/>
          <w:b w:val="0"/>
        </w:rPr>
      </w:pPr>
      <w:r w:rsidRPr="00D16DAB">
        <w:t>Cost of non-delivery: negative financial, productivity and reputational consequences.</w:t>
      </w:r>
    </w:p>
    <w:p w14:paraId="38E34B1C" w14:textId="537F6029" w:rsidR="003B2EFD" w:rsidRPr="00471EC1" w:rsidRDefault="003B2EFD" w:rsidP="003B2EFD">
      <w:pPr>
        <w:spacing w:before="400" w:after="60"/>
        <w:rPr>
          <w:b/>
          <w:color w:val="E84E5E"/>
          <w:lang w:val="en-US"/>
        </w:rPr>
      </w:pPr>
      <w:r w:rsidRPr="00471EC1">
        <w:rPr>
          <w:b/>
          <w:color w:val="E84E5E"/>
          <w:lang w:val="en-US"/>
        </w:rPr>
        <w:t>Step 2: Establish the objective of your BCP</w:t>
      </w:r>
    </w:p>
    <w:p w14:paraId="02C53F67" w14:textId="77777777" w:rsidR="003B2EFD" w:rsidRPr="00D16DAB" w:rsidRDefault="003B2EFD" w:rsidP="003B2EFD">
      <w:r w:rsidRPr="00D16DAB">
        <w:t>What do you want to achieve by establishing your BCP?</w:t>
      </w:r>
    </w:p>
    <w:p w14:paraId="6CB88C2D" w14:textId="77777777" w:rsidR="003B2EFD" w:rsidRPr="00D16DAB" w:rsidRDefault="003B2EFD" w:rsidP="000C26EC">
      <w:pPr>
        <w:pStyle w:val="step"/>
      </w:pPr>
      <w:r w:rsidRPr="00D16DAB">
        <w:t>Step 3: Evaluate the potential impact of disruptions to your enterprise and workers</w:t>
      </w:r>
    </w:p>
    <w:p w14:paraId="7EE6923B" w14:textId="77777777" w:rsidR="003B2EFD" w:rsidRPr="00D16DAB" w:rsidRDefault="003B2EFD" w:rsidP="003B2EFD">
      <w:r w:rsidRPr="00D16DAB">
        <w:t>How long can interruptions last before becoming unacceptable? What are the resources required and the suppliers, partners and contractors needed to conduct key operations?</w:t>
      </w:r>
    </w:p>
    <w:p w14:paraId="78A914CA" w14:textId="77777777" w:rsidR="003B2EFD" w:rsidRPr="00D16DAB" w:rsidRDefault="003B2EFD" w:rsidP="000C26EC">
      <w:pPr>
        <w:pStyle w:val="step"/>
      </w:pPr>
      <w:r w:rsidRPr="00D16DAB">
        <w:t xml:space="preserve">Step 4: List action to protect your business </w:t>
      </w:r>
    </w:p>
    <w:p w14:paraId="098F81CC" w14:textId="77777777" w:rsidR="003B2EFD" w:rsidRPr="00D16DAB" w:rsidRDefault="003B2EFD" w:rsidP="003B2EFD">
      <w:r w:rsidRPr="00D16DAB">
        <w:t xml:space="preserve">Use the 4Ps framework to do this. Actions to minimize risk to your:  </w:t>
      </w:r>
      <w:r w:rsidRPr="00D16DAB">
        <w:rPr>
          <w:u w:val="single"/>
        </w:rPr>
        <w:t>People</w:t>
      </w:r>
      <w:r w:rsidRPr="00D16DAB">
        <w:t xml:space="preserve">, </w:t>
      </w:r>
      <w:r w:rsidRPr="00D16DAB">
        <w:rPr>
          <w:u w:val="single"/>
        </w:rPr>
        <w:t>Processes</w:t>
      </w:r>
      <w:r w:rsidRPr="00D16DAB">
        <w:t xml:space="preserve">, </w:t>
      </w:r>
      <w:r w:rsidRPr="00D16DAB">
        <w:rPr>
          <w:u w:val="single"/>
        </w:rPr>
        <w:t>Profits</w:t>
      </w:r>
      <w:r w:rsidRPr="00D16DAB">
        <w:t xml:space="preserve"> and </w:t>
      </w:r>
      <w:r w:rsidRPr="00D16DAB">
        <w:rPr>
          <w:u w:val="single"/>
        </w:rPr>
        <w:t>Partnerships</w:t>
      </w:r>
      <w:r w:rsidRPr="00D16DAB">
        <w:t xml:space="preserve"> (the “4Ps”).  </w:t>
      </w:r>
    </w:p>
    <w:p w14:paraId="61731EB0" w14:textId="0E7E7E25" w:rsidR="003B2EFD" w:rsidRPr="00D16DAB" w:rsidRDefault="003B2EFD" w:rsidP="003B2EFD">
      <w:pPr>
        <w:pStyle w:val="bullet0"/>
      </w:pPr>
      <w:r w:rsidRPr="00D16DAB">
        <w:t xml:space="preserve">People: lives of workers and family members </w:t>
      </w:r>
    </w:p>
    <w:p w14:paraId="186D2CE4" w14:textId="6F1BBD5B" w:rsidR="003B2EFD" w:rsidRPr="00D16DAB" w:rsidRDefault="003B2EFD" w:rsidP="003B2EFD">
      <w:pPr>
        <w:pStyle w:val="bullet0"/>
      </w:pPr>
      <w:r w:rsidRPr="00D16DAB">
        <w:t>Processes: enterprise operations</w:t>
      </w:r>
    </w:p>
    <w:p w14:paraId="2F5FF056" w14:textId="2060AE05" w:rsidR="003B2EFD" w:rsidRPr="00D16DAB" w:rsidRDefault="003B2EFD" w:rsidP="003B2EFD">
      <w:pPr>
        <w:pStyle w:val="bullet0"/>
      </w:pPr>
      <w:r w:rsidRPr="00D16DAB">
        <w:t xml:space="preserve">Profits: revenue generation </w:t>
      </w:r>
    </w:p>
    <w:p w14:paraId="0E93CDFD" w14:textId="0F53F26D" w:rsidR="003B2EFD" w:rsidRPr="00D16DAB" w:rsidRDefault="003B2EFD" w:rsidP="003B2EFD">
      <w:pPr>
        <w:pStyle w:val="bullet0"/>
      </w:pPr>
      <w:r w:rsidRPr="00D16DAB">
        <w:t>Partnerships: enabling environment to carry out business operations</w:t>
      </w:r>
    </w:p>
    <w:p w14:paraId="05878ABE" w14:textId="77777777" w:rsidR="003B2EFD" w:rsidRPr="00D16DAB" w:rsidRDefault="003B2EFD" w:rsidP="000C26EC">
      <w:pPr>
        <w:pStyle w:val="step"/>
      </w:pPr>
      <w:r w:rsidRPr="00D16DAB">
        <w:t>Step 5: Establish contact lists</w:t>
      </w:r>
    </w:p>
    <w:p w14:paraId="3BE240DD" w14:textId="77777777" w:rsidR="003B2EFD" w:rsidRPr="00D16DAB" w:rsidRDefault="003B2EFD" w:rsidP="003B2EFD">
      <w:r w:rsidRPr="00D16DAB">
        <w:t xml:space="preserve">More of your activity will be non-physical (WhatsApp calls, zoom meetings etc).  Make sure you have accurate and update lists of all your key stakeholders. </w:t>
      </w:r>
    </w:p>
    <w:p w14:paraId="19E96747" w14:textId="77777777" w:rsidR="003B2EFD" w:rsidRPr="00D16DAB" w:rsidRDefault="003B2EFD" w:rsidP="000C26EC">
      <w:pPr>
        <w:pStyle w:val="step"/>
      </w:pPr>
      <w:r w:rsidRPr="00D16DAB">
        <w:t>Step 6: Maintain, review and continuously update your BCP</w:t>
      </w:r>
    </w:p>
    <w:p w14:paraId="6B55A7E9" w14:textId="77777777" w:rsidR="003B2EFD" w:rsidRPr="00D16DAB" w:rsidRDefault="003B2EFD" w:rsidP="003B2EFD">
      <w:pPr>
        <w:rPr>
          <w:lang w:eastAsia="en-GB"/>
        </w:rPr>
      </w:pPr>
      <w:r w:rsidRPr="00D16DAB">
        <w:rPr>
          <w:lang w:eastAsia="en-GB"/>
        </w:rPr>
        <w:t>The following is an example of how a small business owner put together a BCP for her business</w:t>
      </w:r>
    </w:p>
    <w:p w14:paraId="50177A6C" w14:textId="77777777" w:rsidR="003B2EFD" w:rsidRPr="00D16DAB" w:rsidRDefault="003B2EFD" w:rsidP="003B2EFD">
      <w:pPr>
        <w:jc w:val="center"/>
        <w:rPr>
          <w:lang w:eastAsia="en-GB"/>
        </w:rPr>
      </w:pPr>
    </w:p>
    <w:p w14:paraId="03090DCB" w14:textId="77777777" w:rsidR="000C26EC" w:rsidRPr="00D16DAB" w:rsidRDefault="000C26EC" w:rsidP="000C26EC">
      <w:pPr>
        <w:jc w:val="center"/>
        <w:rPr>
          <w:lang w:eastAsia="en-GB"/>
        </w:rPr>
      </w:pPr>
      <w:r w:rsidRPr="00D16DAB">
        <w:rPr>
          <w:lang w:eastAsia="en-GB"/>
        </w:rPr>
        <w:t>****</w:t>
      </w:r>
    </w:p>
    <w:p w14:paraId="2FC066EA" w14:textId="77777777" w:rsidR="003B2EFD" w:rsidRPr="00D16DAB" w:rsidRDefault="003B2EFD" w:rsidP="003B2EFD">
      <w:pPr>
        <w:jc w:val="center"/>
        <w:rPr>
          <w:lang w:eastAsia="en-GB"/>
        </w:rPr>
      </w:pPr>
    </w:p>
    <w:p w14:paraId="0338E525" w14:textId="77777777" w:rsidR="003B2EFD" w:rsidRPr="00D16DAB" w:rsidRDefault="003B2EFD" w:rsidP="003B2EFD">
      <w:pPr>
        <w:jc w:val="center"/>
        <w:rPr>
          <w:lang w:eastAsia="en-GB"/>
        </w:rPr>
      </w:pPr>
    </w:p>
    <w:p w14:paraId="09D85B04" w14:textId="77777777" w:rsidR="003B2EFD" w:rsidRPr="00D16DAB" w:rsidRDefault="003B2EFD" w:rsidP="003B2EFD">
      <w:pPr>
        <w:rPr>
          <w:lang w:eastAsia="en-GB"/>
        </w:rPr>
      </w:pPr>
    </w:p>
    <w:p w14:paraId="4C285183" w14:textId="77777777" w:rsidR="003B2EFD" w:rsidRPr="00D16DAB" w:rsidRDefault="003B2EFD" w:rsidP="003B2EFD">
      <w:pPr>
        <w:rPr>
          <w:lang w:eastAsia="en-GB"/>
        </w:rPr>
      </w:pPr>
    </w:p>
    <w:p w14:paraId="41CBFD1C" w14:textId="53AA47B0" w:rsidR="003B2EFD" w:rsidRPr="00D16DAB" w:rsidRDefault="009C4039" w:rsidP="000C26EC">
      <w:pPr>
        <w:pStyle w:val="Heading1"/>
        <w:spacing w:line="276" w:lineRule="auto"/>
      </w:pPr>
      <w:r w:rsidRPr="00D16DAB">
        <w:br w:type="column"/>
      </w:r>
      <w:r w:rsidR="003B2EFD" w:rsidRPr="00D16DAB">
        <w:rPr>
          <w:sz w:val="28"/>
          <w:szCs w:val="28"/>
        </w:rPr>
        <w:lastRenderedPageBreak/>
        <w:t>How a small business owner developed a BCP to mitigate the impact of COVID-19</w:t>
      </w:r>
    </w:p>
    <w:p w14:paraId="7D836B10" w14:textId="77777777" w:rsidR="003B2EFD" w:rsidRPr="00D16DAB" w:rsidRDefault="003B2EFD" w:rsidP="009C4039">
      <w:pPr>
        <w:rPr>
          <w:lang w:eastAsia="en-GB"/>
        </w:rPr>
      </w:pPr>
      <w:r w:rsidRPr="001528C4">
        <w:rPr>
          <w:lang w:eastAsia="en-GB"/>
        </w:rPr>
        <w:t>Joyce Mkumura</w:t>
      </w:r>
      <w:r w:rsidRPr="00D16DAB">
        <w:rPr>
          <w:lang w:eastAsia="en-GB"/>
        </w:rPr>
        <w:t xml:space="preserve"> is the owner of company producing canned sardines in </w:t>
      </w:r>
      <w:r w:rsidRPr="001528C4">
        <w:rPr>
          <w:highlight w:val="yellow"/>
          <w:lang w:eastAsia="en-GB"/>
        </w:rPr>
        <w:t>Mombasa on the</w:t>
      </w:r>
      <w:r w:rsidRPr="00D16DAB">
        <w:rPr>
          <w:lang w:eastAsia="en-GB"/>
        </w:rPr>
        <w:t xml:space="preserve"> </w:t>
      </w:r>
      <w:r w:rsidRPr="001528C4">
        <w:rPr>
          <w:highlight w:val="yellow"/>
          <w:lang w:eastAsia="en-GB"/>
        </w:rPr>
        <w:t>Kenyan</w:t>
      </w:r>
      <w:r w:rsidRPr="00D16DAB">
        <w:rPr>
          <w:lang w:eastAsia="en-GB"/>
        </w:rPr>
        <w:t xml:space="preserve"> coast. She sells her products directly throughout </w:t>
      </w:r>
      <w:r w:rsidRPr="001528C4">
        <w:rPr>
          <w:highlight w:val="yellow"/>
          <w:lang w:eastAsia="en-GB"/>
        </w:rPr>
        <w:t>Kenya</w:t>
      </w:r>
      <w:r w:rsidRPr="00D16DAB">
        <w:rPr>
          <w:lang w:eastAsia="en-GB"/>
        </w:rPr>
        <w:t xml:space="preserve"> and to larger firms who export. </w:t>
      </w:r>
      <w:r w:rsidRPr="00D16DAB">
        <w:t xml:space="preserve">Joyce relies on consistent orders from three companies for about 80 per cent of her business. These companies due to their connections to the export market, send regular orders.  </w:t>
      </w:r>
      <w:r w:rsidRPr="00D16DAB">
        <w:rPr>
          <w:lang w:eastAsia="en-GB"/>
        </w:rPr>
        <w:t xml:space="preserve">As COVID-19 cases spread in </w:t>
      </w:r>
      <w:r w:rsidRPr="001528C4">
        <w:rPr>
          <w:highlight w:val="yellow"/>
          <w:lang w:eastAsia="en-GB"/>
        </w:rPr>
        <w:t>Kenya</w:t>
      </w:r>
      <w:r w:rsidRPr="00D16DAB">
        <w:rPr>
          <w:lang w:eastAsia="en-GB"/>
        </w:rPr>
        <w:t xml:space="preserve"> Joyce developed a BCP to protect her business. She has a total of 30 workers.</w:t>
      </w:r>
      <w:r w:rsidRPr="00D16DAB">
        <w:rPr>
          <w:rStyle w:val="FootnoteReference"/>
          <w:lang w:eastAsia="en-GB"/>
        </w:rPr>
        <w:footnoteReference w:id="2"/>
      </w:r>
    </w:p>
    <w:p w14:paraId="1C798459" w14:textId="408E4F60" w:rsidR="003B2EFD" w:rsidRPr="00D16DAB" w:rsidRDefault="003B2EFD" w:rsidP="009C4039">
      <w:pPr>
        <w:rPr>
          <w:lang w:eastAsia="en-GB"/>
        </w:rPr>
      </w:pPr>
      <w:r w:rsidRPr="00D16DAB">
        <w:rPr>
          <w:lang w:eastAsia="en-GB"/>
        </w:rPr>
        <w:t>Joyce completed the COVID-19 Risk Assessment test and realized her risk profile was high.  She dealt with multiple suppliers on a daily basis. Her workers worked in close proximity. She was reliant on the port staying open for much of her sales.</w:t>
      </w:r>
      <w:r w:rsidR="009C4039" w:rsidRPr="00D16DAB">
        <w:rPr>
          <w:lang w:eastAsia="en-GB"/>
        </w:rPr>
        <w:t xml:space="preserve"> </w:t>
      </w:r>
      <w:r w:rsidRPr="00D16DAB">
        <w:rPr>
          <w:lang w:eastAsia="en-GB"/>
        </w:rPr>
        <w:t xml:space="preserve">The rest of her sales mostly went to other </w:t>
      </w:r>
      <w:r w:rsidRPr="001528C4">
        <w:rPr>
          <w:highlight w:val="yellow"/>
          <w:lang w:eastAsia="en-GB"/>
        </w:rPr>
        <w:t>Kenyan</w:t>
      </w:r>
      <w:r w:rsidRPr="00D16DAB">
        <w:rPr>
          <w:lang w:eastAsia="en-GB"/>
        </w:rPr>
        <w:t xml:space="preserve"> cities and she needed reliable transport links. Joyce realized she needed a BCP. </w:t>
      </w:r>
    </w:p>
    <w:p w14:paraId="611B459E" w14:textId="77777777" w:rsidR="003B2EFD" w:rsidRPr="00D16DAB" w:rsidRDefault="003B2EFD" w:rsidP="000C26EC">
      <w:pPr>
        <w:pStyle w:val="step"/>
      </w:pPr>
      <w:r w:rsidRPr="00D16DAB">
        <w:t>Step 1: Joyce identified her key products</w:t>
      </w:r>
    </w:p>
    <w:p w14:paraId="6E4A9F47" w14:textId="2D0493AF" w:rsidR="003B2EFD" w:rsidRPr="00D16DAB" w:rsidRDefault="003B2EFD" w:rsidP="009C4039">
      <w:r w:rsidRPr="00D16DAB">
        <w:rPr>
          <w:lang w:eastAsia="en-GB"/>
        </w:rPr>
        <w:t>For Joyce her main products are different types of canned sardines.  Sales of these products are the sole means of revenue generated.</w:t>
      </w:r>
      <w:r w:rsidR="009C4039" w:rsidRPr="00D16DAB">
        <w:rPr>
          <w:lang w:eastAsia="en-GB"/>
        </w:rPr>
        <w:t xml:space="preserve"> </w:t>
      </w:r>
      <w:r w:rsidRPr="00D16DAB">
        <w:rPr>
          <w:lang w:eastAsia="en-GB"/>
        </w:rPr>
        <w:t>Her client base is relatively small. She has three main customers who constitute 80 per cent of sales. The cost</w:t>
      </w:r>
      <w:r w:rsidRPr="00D16DAB">
        <w:t xml:space="preserve"> of non-delivery to these customers would have a very negative consequences on her business. </w:t>
      </w:r>
    </w:p>
    <w:p w14:paraId="4528FF7E" w14:textId="77777777" w:rsidR="003B2EFD" w:rsidRPr="00D16DAB" w:rsidRDefault="003B2EFD" w:rsidP="000C26EC">
      <w:pPr>
        <w:pStyle w:val="step"/>
      </w:pPr>
      <w:r w:rsidRPr="00D16DAB">
        <w:t>Step 2: Joyce established the objective of her BCP</w:t>
      </w:r>
    </w:p>
    <w:p w14:paraId="50DE4FDA" w14:textId="77777777" w:rsidR="003B2EFD" w:rsidRPr="00D16DAB" w:rsidRDefault="003B2EFD" w:rsidP="009C4039">
      <w:pPr>
        <w:rPr>
          <w:lang w:eastAsia="en-GB"/>
        </w:rPr>
      </w:pPr>
      <w:r w:rsidRPr="00D16DAB">
        <w:rPr>
          <w:lang w:eastAsia="en-GB"/>
        </w:rPr>
        <w:t xml:space="preserve">The goal was to develop simple internal processes for her business that would provide key protections for the “4Ps”: people, processes, profits and partnerships. This meant: </w:t>
      </w:r>
    </w:p>
    <w:p w14:paraId="7BAA382E" w14:textId="77777777" w:rsidR="003B2EFD" w:rsidRPr="00D16DAB" w:rsidRDefault="003B2EFD" w:rsidP="009C4039">
      <w:pPr>
        <w:pStyle w:val="bullet0"/>
      </w:pPr>
      <w:r w:rsidRPr="00D16DAB">
        <w:t>Maximize the physical and emotional safety of herself and her workers;</w:t>
      </w:r>
    </w:p>
    <w:p w14:paraId="4C3A42AF" w14:textId="77777777" w:rsidR="003B2EFD" w:rsidRPr="00D16DAB" w:rsidRDefault="003B2EFD" w:rsidP="009C4039">
      <w:pPr>
        <w:pStyle w:val="bullet0"/>
      </w:pPr>
      <w:r w:rsidRPr="00D16DAB">
        <w:t xml:space="preserve">Resume operations as quickly as possible following disruptions; </w:t>
      </w:r>
    </w:p>
    <w:p w14:paraId="721D04B8" w14:textId="77777777" w:rsidR="003B2EFD" w:rsidRPr="00D16DAB" w:rsidRDefault="003B2EFD" w:rsidP="009C4039">
      <w:pPr>
        <w:pStyle w:val="bullet0"/>
      </w:pPr>
      <w:r w:rsidRPr="00D16DAB">
        <w:t xml:space="preserve">Make sure that her key products are resilient to disruptions associated with COVID-19; </w:t>
      </w:r>
    </w:p>
    <w:p w14:paraId="5E4AFC2E" w14:textId="77777777" w:rsidR="003B2EFD" w:rsidRPr="00D16DAB" w:rsidRDefault="003B2EFD" w:rsidP="009C4039">
      <w:pPr>
        <w:pStyle w:val="bullet0"/>
      </w:pPr>
      <w:r w:rsidRPr="00D16DAB">
        <w:t xml:space="preserve">Safeguard her supply chain; and </w:t>
      </w:r>
    </w:p>
    <w:p w14:paraId="7DB95BEE" w14:textId="77777777" w:rsidR="003B2EFD" w:rsidRPr="00D16DAB" w:rsidRDefault="003B2EFD" w:rsidP="009C4039">
      <w:pPr>
        <w:pStyle w:val="bullet0"/>
      </w:pPr>
      <w:r w:rsidRPr="00D16DAB">
        <w:t xml:space="preserve">Ensure that her enterprise fulfils its contractual commitments with clients. </w:t>
      </w:r>
    </w:p>
    <w:p w14:paraId="285D255E" w14:textId="77777777" w:rsidR="003B2EFD" w:rsidRPr="00D16DAB" w:rsidRDefault="003B2EFD" w:rsidP="000C26EC">
      <w:pPr>
        <w:pStyle w:val="step"/>
      </w:pPr>
      <w:r w:rsidRPr="00D16DAB">
        <w:t xml:space="preserve">Step 3: She evaluated the potential impact of disruptions to her enterprise and workers </w:t>
      </w:r>
    </w:p>
    <w:p w14:paraId="0008E834" w14:textId="5F610494" w:rsidR="003B2EFD" w:rsidRPr="00D16DAB" w:rsidRDefault="003B2EFD" w:rsidP="003B2EFD">
      <w:pPr>
        <w:rPr>
          <w:lang w:eastAsia="en-GB"/>
        </w:rPr>
      </w:pPr>
      <w:r w:rsidRPr="00D16DAB">
        <w:t>She assessed the impact of disruptions to her key operations. What operations are required to produce and deliver her products and what is her tolerated downtime: how long can key operations be out of action before it becomes highly damaging to the viability of the business.</w:t>
      </w:r>
      <w:r w:rsidR="009C4039" w:rsidRPr="00D16DAB">
        <w:t xml:space="preserve"> </w:t>
      </w:r>
      <w:r w:rsidRPr="00D16DAB">
        <w:rPr>
          <w:lang w:eastAsia="en-GB"/>
        </w:rPr>
        <w:t>She identified what operations were required to produce and deliver her products and where the risks where located? This involved a short stakeholder mapping exercise.  There are five main stakeholders that are critical to her business: Workers, customers, suppliers, support services and regulatory authorities.</w:t>
      </w:r>
    </w:p>
    <w:p w14:paraId="70C0C83D" w14:textId="77777777" w:rsidR="003B2EFD" w:rsidRPr="00D16DAB" w:rsidRDefault="003B2EFD" w:rsidP="006C2D69">
      <w:pPr>
        <w:pStyle w:val="bullet0"/>
      </w:pPr>
      <w:r w:rsidRPr="00D16DAB">
        <w:t>Workers: Joyce has thirty workers that are drawn from the local community (fortunately they mostly live locally and walk to work).</w:t>
      </w:r>
    </w:p>
    <w:p w14:paraId="2ECEB297" w14:textId="77777777" w:rsidR="003B2EFD" w:rsidRPr="00D16DAB" w:rsidRDefault="003B2EFD" w:rsidP="006C2D69">
      <w:pPr>
        <w:pStyle w:val="bullet0"/>
      </w:pPr>
      <w:r w:rsidRPr="00D16DAB">
        <w:t xml:space="preserve">Customers: 80 per cent of her product is to three companies who export to foreign markets. The remaining 20 per cent is for the </w:t>
      </w:r>
      <w:r w:rsidRPr="001528C4">
        <w:rPr>
          <w:highlight w:val="yellow"/>
        </w:rPr>
        <w:t>Kenyan</w:t>
      </w:r>
      <w:r w:rsidRPr="00D16DAB">
        <w:t xml:space="preserve"> market (15 per cent to wholesalers based in </w:t>
      </w:r>
      <w:r w:rsidRPr="001528C4">
        <w:rPr>
          <w:highlight w:val="yellow"/>
        </w:rPr>
        <w:t>Nairobi</w:t>
      </w:r>
      <w:r w:rsidRPr="00D16DAB">
        <w:t>).</w:t>
      </w:r>
    </w:p>
    <w:p w14:paraId="4AA617A8" w14:textId="77777777" w:rsidR="003B2EFD" w:rsidRPr="00D16DAB" w:rsidRDefault="003B2EFD" w:rsidP="006C2D69">
      <w:pPr>
        <w:pStyle w:val="bullet0"/>
      </w:pPr>
      <w:r w:rsidRPr="00D16DAB">
        <w:t xml:space="preserve">Suppliers: She is dependent on </w:t>
      </w:r>
      <w:r w:rsidRPr="00D16DAB">
        <w:rPr>
          <w:b/>
        </w:rPr>
        <w:t>three suppliers</w:t>
      </w:r>
      <w:r w:rsidRPr="00D16DAB">
        <w:t xml:space="preserve">. First a metal (tin) producer; second a printing company based in Nairobi for the labels for her products; and third and most important local fishers </w:t>
      </w:r>
      <w:r w:rsidRPr="00D16DAB">
        <w:lastRenderedPageBreak/>
        <w:t>who are grouped in cooperatives. All suppliers require regular communication, but physical contact is most regular with the fishers.</w:t>
      </w:r>
    </w:p>
    <w:p w14:paraId="60E668D6" w14:textId="77777777" w:rsidR="003B2EFD" w:rsidRPr="00D16DAB" w:rsidRDefault="003B2EFD" w:rsidP="006C2D69">
      <w:pPr>
        <w:pStyle w:val="bullet0"/>
      </w:pPr>
      <w:r w:rsidRPr="00D16DAB">
        <w:t>Support Services: These include a trucking company that she uses and a security company.</w:t>
      </w:r>
    </w:p>
    <w:p w14:paraId="0250CDA9" w14:textId="77777777" w:rsidR="003B2EFD" w:rsidRPr="00D16DAB" w:rsidRDefault="003B2EFD" w:rsidP="006C2D69">
      <w:pPr>
        <w:pStyle w:val="bullet0"/>
      </w:pPr>
      <w:r w:rsidRPr="00D16DAB">
        <w:t xml:space="preserve">Public utility and regulatory authorities: These include the regulatory Food Standards body that issues licenses; the taxation authority and a local government departments that oversee health and safety standards. </w:t>
      </w:r>
    </w:p>
    <w:p w14:paraId="70EE7FCB" w14:textId="77777777" w:rsidR="003B2EFD" w:rsidRPr="00D16DAB" w:rsidRDefault="003B2EFD" w:rsidP="006C2D69">
      <w:pPr>
        <w:pStyle w:val="Textunderbullet"/>
      </w:pPr>
      <w:r w:rsidRPr="00D16DAB">
        <w:t xml:space="preserve">This exercise showed Joyce how dependent her businesses is on external actors remaining healthy and in the case of her suppliers, support services and customers, able to stay in business. She quickly realized that she could potentially go bankrupt within four to six weeks if she was badly disrupted. She assessed “what would be the impact of not conducting her key operations?” She looked at each of the stakeholders above and realized that any disruption to </w:t>
      </w:r>
      <w:r w:rsidRPr="00D16DAB">
        <w:rPr>
          <w:i/>
        </w:rPr>
        <w:t>them</w:t>
      </w:r>
      <w:r w:rsidRPr="00D16DAB">
        <w:t xml:space="preserve"> would mean a disruption to </w:t>
      </w:r>
      <w:r w:rsidRPr="00D16DAB">
        <w:rPr>
          <w:i/>
        </w:rPr>
        <w:t xml:space="preserve">her </w:t>
      </w:r>
      <w:r w:rsidRPr="00D16DAB">
        <w:t xml:space="preserve">business.  </w:t>
      </w:r>
    </w:p>
    <w:p w14:paraId="69994313" w14:textId="77777777" w:rsidR="003B2EFD" w:rsidRPr="00D16DAB" w:rsidRDefault="003B2EFD" w:rsidP="003B2EFD">
      <w:r w:rsidRPr="00D16DAB">
        <w:t xml:space="preserve">She assessed her main potential </w:t>
      </w:r>
      <w:r w:rsidRPr="00D16DAB">
        <w:rPr>
          <w:b/>
        </w:rPr>
        <w:t>disruptions</w:t>
      </w:r>
      <w:r w:rsidRPr="00D16DAB">
        <w:t xml:space="preserve"> as follows: </w:t>
      </w:r>
    </w:p>
    <w:p w14:paraId="37AF1B0D" w14:textId="77777777" w:rsidR="003B2EFD" w:rsidRPr="00D16DAB" w:rsidRDefault="003B2EFD" w:rsidP="000C26EC">
      <w:pPr>
        <w:pStyle w:val="bullet0"/>
        <w:spacing w:line="240" w:lineRule="auto"/>
      </w:pPr>
      <w:r w:rsidRPr="00D16DAB">
        <w:t>Workers falling sick (hers/suppliers/support services);</w:t>
      </w:r>
    </w:p>
    <w:p w14:paraId="53AD91D2" w14:textId="77777777" w:rsidR="003B2EFD" w:rsidRPr="00D16DAB" w:rsidRDefault="003B2EFD" w:rsidP="000C26EC">
      <w:pPr>
        <w:pStyle w:val="bullet0"/>
        <w:spacing w:line="240" w:lineRule="auto"/>
      </w:pPr>
      <w:r w:rsidRPr="00D16DAB">
        <w:t>Government restrictions on freedom of movement could affect her (and her suppliers) ability to get to work;</w:t>
      </w:r>
    </w:p>
    <w:p w14:paraId="44C005CC" w14:textId="77777777" w:rsidR="003B2EFD" w:rsidRPr="00D16DAB" w:rsidRDefault="003B2EFD" w:rsidP="000C26EC">
      <w:pPr>
        <w:pStyle w:val="bullet0"/>
        <w:spacing w:line="240" w:lineRule="auto"/>
      </w:pPr>
      <w:r w:rsidRPr="00D16DAB">
        <w:t>Government restrictions on accessing the port could affect her customers’ ability to get her products to market;</w:t>
      </w:r>
    </w:p>
    <w:p w14:paraId="15AB3B27" w14:textId="77777777" w:rsidR="003B2EFD" w:rsidRPr="00D16DAB" w:rsidRDefault="003B2EFD" w:rsidP="000C26EC">
      <w:pPr>
        <w:pStyle w:val="bullet0"/>
        <w:spacing w:line="240" w:lineRule="auto"/>
      </w:pPr>
      <w:r w:rsidRPr="00D16DAB">
        <w:t xml:space="preserve">Inability of government utilities to provide services (water and electricity were of chief concern); and </w:t>
      </w:r>
    </w:p>
    <w:p w14:paraId="65090B0D" w14:textId="77777777" w:rsidR="003B2EFD" w:rsidRPr="00D16DAB" w:rsidRDefault="003B2EFD" w:rsidP="000C26EC">
      <w:pPr>
        <w:pStyle w:val="bullet0"/>
        <w:spacing w:line="240" w:lineRule="auto"/>
      </w:pPr>
      <w:r w:rsidRPr="00D16DAB">
        <w:t>Drop in demand for her products.</w:t>
      </w:r>
    </w:p>
    <w:p w14:paraId="26F9E14B" w14:textId="77777777" w:rsidR="003B2EFD" w:rsidRPr="00D16DAB" w:rsidRDefault="003B2EFD" w:rsidP="003B2EFD">
      <w:pPr>
        <w:pStyle w:val="Bullet"/>
        <w:numPr>
          <w:ilvl w:val="0"/>
          <w:numId w:val="0"/>
        </w:numPr>
        <w:ind w:left="340" w:hanging="340"/>
        <w:rPr>
          <w:color w:val="26235A"/>
        </w:rPr>
      </w:pPr>
    </w:p>
    <w:p w14:paraId="5B44BF7A" w14:textId="77777777" w:rsidR="003B2EFD" w:rsidRPr="00D16DAB" w:rsidRDefault="003B2EFD" w:rsidP="003B2EFD">
      <w:r w:rsidRPr="00D16DAB">
        <w:t>She thought about the events that were outside her control and how they could impact her suppliers and what were within her control that she control to some extent. On the negative side, she was highly dependent on others, chiefly her suppliers and she has no influence over government restrictions that may come. On the positive, the demand for tinned/canned products was rising.</w:t>
      </w:r>
    </w:p>
    <w:p w14:paraId="04399038" w14:textId="77777777" w:rsidR="003B2EFD" w:rsidRPr="00D16DAB" w:rsidRDefault="003B2EFD" w:rsidP="000C26EC">
      <w:pPr>
        <w:pStyle w:val="step"/>
      </w:pPr>
      <w:r w:rsidRPr="00D16DAB">
        <w:t xml:space="preserve">Step 4: Joyce took actions to protect her operations </w:t>
      </w:r>
    </w:p>
    <w:p w14:paraId="2F5E686C" w14:textId="77777777" w:rsidR="003B2EFD" w:rsidRPr="00D16DAB" w:rsidRDefault="003B2EFD" w:rsidP="000C26EC">
      <w:pPr>
        <w:pStyle w:val="EBMOs"/>
        <w:spacing w:before="160"/>
        <w:rPr>
          <w:rStyle w:val="IntenseEmphasis"/>
        </w:rPr>
      </w:pPr>
      <w:r w:rsidRPr="00D16DAB">
        <w:rPr>
          <w:rStyle w:val="IntenseEmphasis"/>
        </w:rPr>
        <w:t>People</w:t>
      </w:r>
    </w:p>
    <w:p w14:paraId="53D8B3ED" w14:textId="77777777" w:rsidR="003B2EFD" w:rsidRPr="00D16DAB" w:rsidRDefault="003B2EFD" w:rsidP="00D16DAB">
      <w:pPr>
        <w:pStyle w:val="bullet0"/>
      </w:pPr>
      <w:r w:rsidRPr="00D16DAB">
        <w:t>She decided to limit the contacts points to a single one in her business and set up a sanitation point there so she and her workers were less exposed.</w:t>
      </w:r>
    </w:p>
    <w:p w14:paraId="3B7B69E2" w14:textId="77777777" w:rsidR="003B2EFD" w:rsidRPr="00D16DAB" w:rsidRDefault="003B2EFD" w:rsidP="00D16DAB">
      <w:pPr>
        <w:pStyle w:val="bullet0"/>
      </w:pPr>
      <w:r w:rsidRPr="00D16DAB">
        <w:t xml:space="preserve">Apart from safety/sanitation measures she reviewed the standard ways of working and adapted social distance criteria.  This would require new shift arrangements which she discussed with the workers.  </w:t>
      </w:r>
    </w:p>
    <w:p w14:paraId="0899D454" w14:textId="77777777" w:rsidR="003B2EFD" w:rsidRPr="00D16DAB" w:rsidRDefault="003B2EFD" w:rsidP="00D16DAB">
      <w:pPr>
        <w:pStyle w:val="bullet0"/>
      </w:pPr>
      <w:r w:rsidRPr="00D16DAB">
        <w:t>She prepared for increased absenteeism.</w:t>
      </w:r>
    </w:p>
    <w:p w14:paraId="10734A19" w14:textId="77777777" w:rsidR="003B2EFD" w:rsidRPr="00D16DAB" w:rsidRDefault="003B2EFD" w:rsidP="009C4039">
      <w:pPr>
        <w:pStyle w:val="EBMOs"/>
        <w:spacing w:before="300"/>
        <w:rPr>
          <w:rStyle w:val="IntenseEmphasis"/>
        </w:rPr>
      </w:pPr>
      <w:r w:rsidRPr="00D16DAB">
        <w:rPr>
          <w:rStyle w:val="IntenseEmphasis"/>
        </w:rPr>
        <w:t>Processes</w:t>
      </w:r>
    </w:p>
    <w:p w14:paraId="31EE61AC" w14:textId="77777777" w:rsidR="003B2EFD" w:rsidRPr="00D16DAB" w:rsidRDefault="003B2EFD" w:rsidP="00D16DAB">
      <w:pPr>
        <w:pStyle w:val="bullet0"/>
      </w:pPr>
      <w:r w:rsidRPr="00D16DAB">
        <w:t>While leading the overall initiative, she asked workers to volunteer for the following tasks: ensuring sanitation points were well stocked daily; establishing a temperature checking station at entrance for all workers/suppliers/customers/visitors; daily consultation with suppliers and customers to assess their situation and any changes that have occurred; and making sure everybody was familiar with ways to stay safe at home.</w:t>
      </w:r>
    </w:p>
    <w:p w14:paraId="2125CCFE" w14:textId="77777777" w:rsidR="003B2EFD" w:rsidRPr="00D16DAB" w:rsidRDefault="003B2EFD" w:rsidP="00D16DAB">
      <w:pPr>
        <w:pStyle w:val="bullet0"/>
      </w:pPr>
      <w:r w:rsidRPr="00D16DAB">
        <w:t xml:space="preserve">She discussed with all customers and suppliers what their safety systems where and that they were adhering to the new regulations. </w:t>
      </w:r>
    </w:p>
    <w:p w14:paraId="4235E704" w14:textId="77777777" w:rsidR="003B2EFD" w:rsidRPr="00D16DAB" w:rsidRDefault="003B2EFD" w:rsidP="00D16DAB">
      <w:pPr>
        <w:pStyle w:val="bullet0"/>
      </w:pPr>
      <w:r w:rsidRPr="00D16DAB">
        <w:lastRenderedPageBreak/>
        <w:t>She still paid some suppliers (fishers for example) in cash. She used this as an opportunity to move all payments (ongoing or incoming) into a digital format.</w:t>
      </w:r>
    </w:p>
    <w:p w14:paraId="28EC6DE1" w14:textId="77777777" w:rsidR="003B2EFD" w:rsidRPr="00D16DAB" w:rsidRDefault="003B2EFD" w:rsidP="00D16DAB">
      <w:pPr>
        <w:pStyle w:val="bullet0"/>
      </w:pPr>
      <w:r w:rsidRPr="00D16DAB">
        <w:t xml:space="preserve">She backed up all of her data regularly or automatically and kept it additionally at home in case she had to self-isolate. </w:t>
      </w:r>
    </w:p>
    <w:p w14:paraId="11401A05" w14:textId="77777777" w:rsidR="003B2EFD" w:rsidRPr="00D16DAB" w:rsidRDefault="003B2EFD" w:rsidP="009C4039">
      <w:pPr>
        <w:pStyle w:val="EBMOs"/>
        <w:spacing w:before="300"/>
        <w:rPr>
          <w:rStyle w:val="IntenseEmphasis"/>
        </w:rPr>
      </w:pPr>
      <w:r w:rsidRPr="00D16DAB">
        <w:rPr>
          <w:rStyle w:val="IntenseEmphasis"/>
        </w:rPr>
        <w:t>Profits</w:t>
      </w:r>
    </w:p>
    <w:p w14:paraId="6332FE04" w14:textId="77777777" w:rsidR="003B2EFD" w:rsidRPr="00D16DAB" w:rsidRDefault="003B2EFD" w:rsidP="00D16DAB">
      <w:pPr>
        <w:pStyle w:val="bullet0"/>
      </w:pPr>
      <w:r w:rsidRPr="00D16DAB">
        <w:t>She noticed that demand for tinned/canned products was rising.  There was an opportunity here for increased sales. She negotiated an agreement with a local five-star hotel, for cold storage space for key inventory and secondary secure space for final products. Her final products had a longer shelf life which was a real advantage.</w:t>
      </w:r>
    </w:p>
    <w:p w14:paraId="3647D53E" w14:textId="77777777" w:rsidR="003B2EFD" w:rsidRPr="00D16DAB" w:rsidRDefault="003B2EFD" w:rsidP="00D16DAB">
      <w:pPr>
        <w:pStyle w:val="bullet0"/>
      </w:pPr>
      <w:r w:rsidRPr="00D16DAB">
        <w:t xml:space="preserve">She discussed with her main suppliers the fishers Cooperative who told her they had agreements with other cooperatives along the coast. If the </w:t>
      </w:r>
      <w:r w:rsidRPr="001528C4">
        <w:rPr>
          <w:highlight w:val="yellow"/>
        </w:rPr>
        <w:t>Mombasa</w:t>
      </w:r>
      <w:r w:rsidRPr="00D16DAB">
        <w:t xml:space="preserve"> region was badly disrupted, alternatives sources were available and agreements were in place to enable this.</w:t>
      </w:r>
    </w:p>
    <w:p w14:paraId="7CCC73AD" w14:textId="77777777" w:rsidR="003B2EFD" w:rsidRPr="00D16DAB" w:rsidRDefault="003B2EFD" w:rsidP="00D16DAB">
      <w:pPr>
        <w:pStyle w:val="bullet0"/>
      </w:pPr>
      <w:r w:rsidRPr="00D16DAB">
        <w:t>She worked out her daily operational costs (payroll, rent, supplies, etc.) and made simulations based on the financial needs if key disruptions occurred.</w:t>
      </w:r>
    </w:p>
    <w:p w14:paraId="4A7EB0FA" w14:textId="77777777" w:rsidR="003B2EFD" w:rsidRPr="00D16DAB" w:rsidRDefault="003B2EFD" w:rsidP="00D16DAB">
      <w:pPr>
        <w:pStyle w:val="bullet0"/>
      </w:pPr>
      <w:r w:rsidRPr="00D16DAB">
        <w:t xml:space="preserve">She had regular conversations with the bank that had provided her with credit. The bank was aware of her “BCP plan” and was proving more flexible with loan requirements as a result, if these were needed. </w:t>
      </w:r>
    </w:p>
    <w:p w14:paraId="79584DD8" w14:textId="77777777" w:rsidR="003B2EFD" w:rsidRPr="00D16DAB" w:rsidRDefault="003B2EFD" w:rsidP="009C4039">
      <w:pPr>
        <w:pStyle w:val="EBMOs"/>
        <w:spacing w:before="300"/>
        <w:rPr>
          <w:rStyle w:val="IntenseEmphasis"/>
        </w:rPr>
      </w:pPr>
      <w:r w:rsidRPr="00D16DAB">
        <w:rPr>
          <w:rStyle w:val="IntenseEmphasis"/>
        </w:rPr>
        <w:t>Partnerships</w:t>
      </w:r>
    </w:p>
    <w:p w14:paraId="4BAF4E4E" w14:textId="77777777" w:rsidR="003B2EFD" w:rsidRPr="00D16DAB" w:rsidRDefault="003B2EFD" w:rsidP="00D16DAB">
      <w:pPr>
        <w:pStyle w:val="bullet0"/>
      </w:pPr>
      <w:r w:rsidRPr="00D16DAB">
        <w:t xml:space="preserve">She discussed with her three main (exporting) clients. She suggested that they ask the </w:t>
      </w:r>
      <w:r w:rsidRPr="001528C4">
        <w:rPr>
          <w:highlight w:val="yellow"/>
        </w:rPr>
        <w:t>Federation of Kenyan Employers</w:t>
      </w:r>
      <w:r w:rsidRPr="00D16DAB">
        <w:t xml:space="preserve"> and other business associations to have discussions with the government to get some clarity that the port facilities can stay open.</w:t>
      </w:r>
    </w:p>
    <w:p w14:paraId="1F5BE379" w14:textId="77777777" w:rsidR="003B2EFD" w:rsidRPr="00D16DAB" w:rsidRDefault="003B2EFD" w:rsidP="00D16DAB">
      <w:pPr>
        <w:pStyle w:val="bullet0"/>
      </w:pPr>
      <w:r w:rsidRPr="00D16DAB">
        <w:t xml:space="preserve">She struck an agreement with four other SME owners to share safety measures and practices for each of their businesses. They agreed to a common set of procedures to keep workers safe. They also agreed to share the cost of getting information on how to handle workplace issues like changes to working time, possible redundancies; and other HR issues. </w:t>
      </w:r>
    </w:p>
    <w:p w14:paraId="23326A55" w14:textId="77777777" w:rsidR="003B2EFD" w:rsidRPr="00D16DAB" w:rsidRDefault="003B2EFD" w:rsidP="00D16DAB">
      <w:pPr>
        <w:pStyle w:val="bullet0"/>
      </w:pPr>
      <w:r w:rsidRPr="00D16DAB">
        <w:t>She discussed with the taxation authorities the possibility of tax deferrals which she had heard about in the media.</w:t>
      </w:r>
    </w:p>
    <w:p w14:paraId="2C508D67" w14:textId="77777777" w:rsidR="003B2EFD" w:rsidRPr="00D16DAB" w:rsidRDefault="003B2EFD" w:rsidP="000C26EC">
      <w:pPr>
        <w:pStyle w:val="step"/>
        <w:spacing w:after="160"/>
      </w:pPr>
      <w:r w:rsidRPr="00D16DAB">
        <w:t>Step 5: Joyce established contact lists</w:t>
      </w:r>
    </w:p>
    <w:p w14:paraId="294D72AC" w14:textId="77777777" w:rsidR="003B2EFD" w:rsidRPr="00D16DAB" w:rsidRDefault="003B2EFD" w:rsidP="009C4039">
      <w:pPr>
        <w:pStyle w:val="bullet0"/>
      </w:pPr>
      <w:r w:rsidRPr="00D16DAB">
        <w:t xml:space="preserve">She listed key contact numbers of authorities and third parties (police, emergency services, firefighters, nearest hospitals, insurance company) that could provide help during emergencies. </w:t>
      </w:r>
    </w:p>
    <w:p w14:paraId="1B350A8D" w14:textId="77777777" w:rsidR="003B2EFD" w:rsidRPr="00D16DAB" w:rsidRDefault="003B2EFD" w:rsidP="009C4039">
      <w:pPr>
        <w:pStyle w:val="bullet0"/>
      </w:pPr>
      <w:r w:rsidRPr="00D16DAB">
        <w:t>She made a list of her workers, their positions and contact details (mobile phone and email address) as well as worker’s emergency contact details.</w:t>
      </w:r>
    </w:p>
    <w:p w14:paraId="5CE2836F" w14:textId="77777777" w:rsidR="003B2EFD" w:rsidRPr="00D16DAB" w:rsidRDefault="003B2EFD" w:rsidP="009C4039">
      <w:pPr>
        <w:pStyle w:val="bullet0"/>
      </w:pPr>
      <w:r w:rsidRPr="00D16DAB">
        <w:t>She made a list of her clients, suppliers, contractors and government agencies she worked with, including the contact person and details (mobile phone, email address and street address), all of which allows her to communicate.</w:t>
      </w:r>
    </w:p>
    <w:p w14:paraId="78D92CB6" w14:textId="77777777" w:rsidR="003B2EFD" w:rsidRPr="00D16DAB" w:rsidRDefault="003B2EFD" w:rsidP="009C4039">
      <w:pPr>
        <w:pStyle w:val="bullet0"/>
      </w:pPr>
      <w:r w:rsidRPr="00D16DAB">
        <w:t>She selected communication methods to connect with her workers during the COVID-19 crisis (Facebook, WhatsApp, Google forms) and established a staff emergency call tree.</w:t>
      </w:r>
    </w:p>
    <w:p w14:paraId="71AB206F" w14:textId="3FD2E472" w:rsidR="003B2EFD" w:rsidRPr="00D16DAB" w:rsidRDefault="000C26EC" w:rsidP="000C26EC">
      <w:pPr>
        <w:pStyle w:val="step"/>
      </w:pPr>
      <w:r w:rsidRPr="00D16DAB">
        <w:br w:type="column"/>
      </w:r>
      <w:r w:rsidR="003B2EFD" w:rsidRPr="00D16DAB">
        <w:lastRenderedPageBreak/>
        <w:t>Step 6: Joyce maintained, reviewed and continuously updated her BCP</w:t>
      </w:r>
    </w:p>
    <w:p w14:paraId="4C7ABA01" w14:textId="2C5C6BF0" w:rsidR="003B2EFD" w:rsidRPr="00D16DAB" w:rsidRDefault="003B2EFD" w:rsidP="003B2EFD">
      <w:r w:rsidRPr="00D16DAB">
        <w:t>She reviewed and updated her plan every week to:</w:t>
      </w:r>
    </w:p>
    <w:p w14:paraId="1B3E870A" w14:textId="77777777" w:rsidR="003B2EFD" w:rsidRPr="00D16DAB" w:rsidRDefault="003B2EFD" w:rsidP="009C4039">
      <w:pPr>
        <w:pStyle w:val="bullet0"/>
      </w:pPr>
      <w:r w:rsidRPr="00D16DAB">
        <w:t>Update the objective of her BCP and to improve its effectiveness;</w:t>
      </w:r>
    </w:p>
    <w:p w14:paraId="48CF59D5" w14:textId="09C85588" w:rsidR="003B2EFD" w:rsidRPr="00D16DAB" w:rsidRDefault="003B2EFD" w:rsidP="009C4039">
      <w:pPr>
        <w:pStyle w:val="bullet0"/>
      </w:pPr>
      <w:r w:rsidRPr="00D16DAB">
        <w:t xml:space="preserve">Update her risk assessment, strategies for business continuity and other procedures contained in the BCP; and </w:t>
      </w:r>
    </w:p>
    <w:p w14:paraId="123CE615" w14:textId="1304F9ED" w:rsidR="00676FB7" w:rsidRPr="00D16DAB" w:rsidRDefault="00A808EA" w:rsidP="009C4039">
      <w:pPr>
        <w:pStyle w:val="bullet0"/>
        <w:rPr>
          <w:lang w:val="en-US"/>
        </w:rPr>
      </w:pPr>
      <w:r w:rsidRPr="00D16DAB">
        <w:rPr>
          <w:noProof/>
          <w:lang w:eastAsia="ko-KR"/>
        </w:rPr>
        <mc:AlternateContent>
          <mc:Choice Requires="wps">
            <w:drawing>
              <wp:anchor distT="0" distB="0" distL="114300" distR="114300" simplePos="0" relativeHeight="251666432" behindDoc="0" locked="0" layoutInCell="1" allowOverlap="1" wp14:anchorId="2B573795" wp14:editId="571199E8">
                <wp:simplePos x="0" y="0"/>
                <wp:positionH relativeFrom="column">
                  <wp:posOffset>-107315</wp:posOffset>
                </wp:positionH>
                <wp:positionV relativeFrom="paragraph">
                  <wp:posOffset>6780530</wp:posOffset>
                </wp:positionV>
                <wp:extent cx="2957208" cy="1040859"/>
                <wp:effectExtent l="0" t="0" r="0" b="0"/>
                <wp:wrapNone/>
                <wp:docPr id="1" name="Text Box 1"/>
                <wp:cNvGraphicFramePr/>
                <a:graphic xmlns:a="http://schemas.openxmlformats.org/drawingml/2006/main">
                  <a:graphicData uri="http://schemas.microsoft.com/office/word/2010/wordprocessingShape">
                    <wps:wsp>
                      <wps:cNvSpPr txBox="1"/>
                      <wps:spPr>
                        <a:xfrm>
                          <a:off x="0" y="0"/>
                          <a:ext cx="2957208" cy="1040859"/>
                        </a:xfrm>
                        <a:prstGeom prst="rect">
                          <a:avLst/>
                        </a:prstGeom>
                        <a:noFill/>
                        <a:ln w="6350">
                          <a:noFill/>
                        </a:ln>
                      </wps:spPr>
                      <wps:txbx>
                        <w:txbxContent>
                          <w:p w14:paraId="19D15E3F" w14:textId="77777777" w:rsidR="006C2D69" w:rsidRPr="007F5D2E" w:rsidRDefault="006C2D69" w:rsidP="00FA1803">
                            <w:pPr>
                              <w:spacing w:after="100"/>
                              <w:ind w:left="-284"/>
                              <w:rPr>
                                <w:b/>
                                <w:bCs/>
                                <w:color w:val="0054A6"/>
                                <w:sz w:val="19"/>
                                <w:szCs w:val="19"/>
                                <w:lang w:val="en-US" w:bidi="th-TH"/>
                              </w:rPr>
                            </w:pPr>
                            <w:r w:rsidRPr="007F5D2E">
                              <w:rPr>
                                <w:b/>
                                <w:bCs/>
                                <w:color w:val="0054A6"/>
                                <w:sz w:val="19"/>
                                <w:szCs w:val="19"/>
                                <w:lang w:val="en-US" w:bidi="th-TH"/>
                              </w:rPr>
                              <w:sym w:font="Wingdings 3" w:char="F075"/>
                            </w:r>
                            <w:r w:rsidRPr="007F5D2E">
                              <w:rPr>
                                <w:b/>
                                <w:bCs/>
                                <w:color w:val="0054A6"/>
                                <w:sz w:val="19"/>
                                <w:szCs w:val="19"/>
                                <w:lang w:val="en-US" w:bidi="th-TH"/>
                              </w:rPr>
                              <w:t xml:space="preserve"> </w:t>
                            </w:r>
                            <w:r>
                              <w:rPr>
                                <w:b/>
                                <w:bCs/>
                                <w:color w:val="0054A6"/>
                                <w:sz w:val="19"/>
                                <w:szCs w:val="19"/>
                                <w:lang w:val="en-US" w:bidi="th-TH"/>
                              </w:rPr>
                              <w:tab/>
                            </w:r>
                            <w:r>
                              <w:rPr>
                                <w:b/>
                                <w:bCs/>
                                <w:color w:val="0054A6"/>
                                <w:sz w:val="19"/>
                                <w:szCs w:val="19"/>
                                <w:lang w:val="en-US" w:bidi="th-TH"/>
                              </w:rPr>
                              <w:sym w:font="Wingdings 3" w:char="F075"/>
                            </w:r>
                            <w:r>
                              <w:rPr>
                                <w:b/>
                                <w:bCs/>
                                <w:color w:val="0054A6"/>
                                <w:sz w:val="19"/>
                                <w:szCs w:val="19"/>
                                <w:lang w:val="en-US" w:bidi="th-TH"/>
                              </w:rPr>
                              <w:t xml:space="preserve"> </w:t>
                            </w:r>
                            <w:r w:rsidRPr="007F5D2E">
                              <w:rPr>
                                <w:b/>
                                <w:bCs/>
                                <w:color w:val="0054A6"/>
                                <w:sz w:val="19"/>
                                <w:szCs w:val="19"/>
                                <w:lang w:val="en-US" w:bidi="th-TH"/>
                              </w:rPr>
                              <w:t xml:space="preserve">Contact </w:t>
                            </w:r>
                          </w:p>
                          <w:p w14:paraId="1019603F" w14:textId="6CBC6D65" w:rsidR="006C2D69" w:rsidRPr="001528C4" w:rsidRDefault="001528C4" w:rsidP="00FA1803">
                            <w:pPr>
                              <w:spacing w:after="0"/>
                              <w:rPr>
                                <w:color w:val="0054A6"/>
                                <w:sz w:val="18"/>
                                <w:szCs w:val="18"/>
                                <w:highlight w:val="yellow"/>
                                <w:lang w:val="en-US" w:bidi="th-TH"/>
                              </w:rPr>
                            </w:pPr>
                            <w:r w:rsidRPr="001528C4">
                              <w:rPr>
                                <w:color w:val="0054A6"/>
                                <w:sz w:val="18"/>
                                <w:szCs w:val="18"/>
                                <w:highlight w:val="yellow"/>
                                <w:lang w:val="en-US" w:bidi="th-TH"/>
                              </w:rPr>
                              <w:t>[Name of EBMO]</w:t>
                            </w:r>
                          </w:p>
                          <w:p w14:paraId="3A4A60F8" w14:textId="5D01B1AD" w:rsidR="006C2D69" w:rsidRPr="001528C4" w:rsidRDefault="001528C4" w:rsidP="00FA1803">
                            <w:pPr>
                              <w:spacing w:after="0"/>
                              <w:rPr>
                                <w:color w:val="0054A6"/>
                                <w:sz w:val="18"/>
                                <w:szCs w:val="18"/>
                                <w:highlight w:val="yellow"/>
                                <w:lang w:val="en-US" w:bidi="th-TH"/>
                              </w:rPr>
                            </w:pPr>
                            <w:r w:rsidRPr="001528C4">
                              <w:rPr>
                                <w:color w:val="0054A6"/>
                                <w:sz w:val="18"/>
                                <w:szCs w:val="18"/>
                                <w:highlight w:val="yellow"/>
                                <w:lang w:val="en-US" w:bidi="th-TH"/>
                              </w:rPr>
                              <w:t>Address</w:t>
                            </w:r>
                          </w:p>
                          <w:p w14:paraId="5276D2A0" w14:textId="441D51E2" w:rsidR="006C2D69" w:rsidRPr="001528C4" w:rsidRDefault="001528C4" w:rsidP="00FA1803">
                            <w:pPr>
                              <w:spacing w:after="0"/>
                              <w:rPr>
                                <w:color w:val="0054A6"/>
                                <w:sz w:val="18"/>
                                <w:szCs w:val="18"/>
                                <w:highlight w:val="yellow"/>
                                <w:lang w:val="en-US" w:bidi="th-TH"/>
                              </w:rPr>
                            </w:pPr>
                            <w:r w:rsidRPr="001528C4">
                              <w:rPr>
                                <w:color w:val="0054A6"/>
                                <w:sz w:val="18"/>
                                <w:szCs w:val="18"/>
                                <w:highlight w:val="yellow"/>
                                <w:lang w:val="en-US" w:bidi="th-TH"/>
                              </w:rPr>
                              <w:t>Email</w:t>
                            </w:r>
                          </w:p>
                          <w:p w14:paraId="337B175F" w14:textId="6414CD70" w:rsidR="006C2D69" w:rsidRPr="00FA1803" w:rsidRDefault="001528C4" w:rsidP="00FA1803">
                            <w:pPr>
                              <w:spacing w:after="0"/>
                              <w:rPr>
                                <w:color w:val="0054A6"/>
                                <w:sz w:val="18"/>
                                <w:szCs w:val="18"/>
                                <w:lang w:val="en-US"/>
                              </w:rPr>
                            </w:pPr>
                            <w:r w:rsidRPr="001528C4">
                              <w:rPr>
                                <w:color w:val="0054A6"/>
                                <w:sz w:val="18"/>
                                <w:szCs w:val="18"/>
                                <w:highlight w:val="yellow"/>
                                <w:lang w:val="en-US" w:bidi="th-TH"/>
                              </w:rPr>
                              <w:t>Webpage</w:t>
                            </w:r>
                          </w:p>
                          <w:p w14:paraId="143C69C9" w14:textId="77777777" w:rsidR="006C2D69" w:rsidRPr="00FA1803" w:rsidRDefault="006C2D69" w:rsidP="00FA1803">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573795" id="Text Box 1" o:spid="_x0000_s1029" type="#_x0000_t202" style="position:absolute;left:0;text-align:left;margin-left:-8.45pt;margin-top:533.9pt;width:232.85pt;height:8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" filled="f" stroked="f" strokeweight=".5pt">
                <v:textbox>
                  <w:txbxContent>
                    <w:p w14:paraId="19D15E3F" w14:textId="77777777" w:rsidR="006C2D69" w:rsidRPr="007F5D2E" w:rsidRDefault="006C2D69" w:rsidP="00FA1803">
                      <w:pPr>
                        <w:spacing w:after="100"/>
                        <w:ind w:left="-284"/>
                        <w:rPr>
                          <w:b/>
                          <w:bCs/>
                          <w:color w:val="0054A6"/>
                          <w:sz w:val="19"/>
                          <w:szCs w:val="19"/>
                          <w:lang w:val="en-US" w:bidi="th-TH"/>
                        </w:rPr>
                      </w:pPr>
                      <w:r w:rsidRPr="007F5D2E">
                        <w:rPr>
                          <w:b/>
                          <w:bCs/>
                          <w:color w:val="0054A6"/>
                          <w:sz w:val="19"/>
                          <w:szCs w:val="19"/>
                          <w:lang w:val="en-US" w:bidi="th-TH"/>
                        </w:rPr>
                        <w:sym w:font="Wingdings 3" w:char="F075"/>
                      </w:r>
                      <w:r w:rsidRPr="007F5D2E">
                        <w:rPr>
                          <w:b/>
                          <w:bCs/>
                          <w:color w:val="0054A6"/>
                          <w:sz w:val="19"/>
                          <w:szCs w:val="19"/>
                          <w:lang w:val="en-US" w:bidi="th-TH"/>
                        </w:rPr>
                        <w:t xml:space="preserve"> </w:t>
                      </w:r>
                      <w:r>
                        <w:rPr>
                          <w:b/>
                          <w:bCs/>
                          <w:color w:val="0054A6"/>
                          <w:sz w:val="19"/>
                          <w:szCs w:val="19"/>
                          <w:lang w:val="en-US" w:bidi="th-TH"/>
                        </w:rPr>
                        <w:tab/>
                      </w:r>
                      <w:r>
                        <w:rPr>
                          <w:b/>
                          <w:bCs/>
                          <w:color w:val="0054A6"/>
                          <w:sz w:val="19"/>
                          <w:szCs w:val="19"/>
                          <w:lang w:val="en-US" w:bidi="th-TH"/>
                        </w:rPr>
                        <w:sym w:font="Wingdings 3" w:char="F075"/>
                      </w:r>
                      <w:r>
                        <w:rPr>
                          <w:b/>
                          <w:bCs/>
                          <w:color w:val="0054A6"/>
                          <w:sz w:val="19"/>
                          <w:szCs w:val="19"/>
                          <w:lang w:val="en-US" w:bidi="th-TH"/>
                        </w:rPr>
                        <w:t xml:space="preserve"> </w:t>
                      </w:r>
                      <w:r w:rsidRPr="007F5D2E">
                        <w:rPr>
                          <w:b/>
                          <w:bCs/>
                          <w:color w:val="0054A6"/>
                          <w:sz w:val="19"/>
                          <w:szCs w:val="19"/>
                          <w:lang w:val="en-US" w:bidi="th-TH"/>
                        </w:rPr>
                        <w:t xml:space="preserve">Contact </w:t>
                      </w:r>
                    </w:p>
                    <w:p w14:paraId="1019603F" w14:textId="6CBC6D65" w:rsidR="006C2D69" w:rsidRPr="001528C4" w:rsidRDefault="001528C4" w:rsidP="00FA1803">
                      <w:pPr>
                        <w:spacing w:after="0"/>
                        <w:rPr>
                          <w:color w:val="0054A6"/>
                          <w:sz w:val="18"/>
                          <w:szCs w:val="18"/>
                          <w:highlight w:val="yellow"/>
                          <w:lang w:val="en-US" w:bidi="th-TH"/>
                        </w:rPr>
                      </w:pPr>
                      <w:r w:rsidRPr="001528C4">
                        <w:rPr>
                          <w:color w:val="0054A6"/>
                          <w:sz w:val="18"/>
                          <w:szCs w:val="18"/>
                          <w:highlight w:val="yellow"/>
                          <w:lang w:val="en-US" w:bidi="th-TH"/>
                        </w:rPr>
                        <w:t>[Name of EBMO]</w:t>
                      </w:r>
                    </w:p>
                    <w:p w14:paraId="3A4A60F8" w14:textId="5D01B1AD" w:rsidR="006C2D69" w:rsidRPr="001528C4" w:rsidRDefault="001528C4" w:rsidP="00FA1803">
                      <w:pPr>
                        <w:spacing w:after="0"/>
                        <w:rPr>
                          <w:color w:val="0054A6"/>
                          <w:sz w:val="18"/>
                          <w:szCs w:val="18"/>
                          <w:highlight w:val="yellow"/>
                          <w:lang w:val="en-US" w:bidi="th-TH"/>
                        </w:rPr>
                      </w:pPr>
                      <w:r w:rsidRPr="001528C4">
                        <w:rPr>
                          <w:color w:val="0054A6"/>
                          <w:sz w:val="18"/>
                          <w:szCs w:val="18"/>
                          <w:highlight w:val="yellow"/>
                          <w:lang w:val="en-US" w:bidi="th-TH"/>
                        </w:rPr>
                        <w:t>Address</w:t>
                      </w:r>
                    </w:p>
                    <w:p w14:paraId="5276D2A0" w14:textId="441D51E2" w:rsidR="006C2D69" w:rsidRPr="001528C4" w:rsidRDefault="001528C4" w:rsidP="00FA1803">
                      <w:pPr>
                        <w:spacing w:after="0"/>
                        <w:rPr>
                          <w:color w:val="0054A6"/>
                          <w:sz w:val="18"/>
                          <w:szCs w:val="18"/>
                          <w:highlight w:val="yellow"/>
                          <w:lang w:val="en-US" w:bidi="th-TH"/>
                        </w:rPr>
                      </w:pPr>
                      <w:r w:rsidRPr="001528C4">
                        <w:rPr>
                          <w:color w:val="0054A6"/>
                          <w:sz w:val="18"/>
                          <w:szCs w:val="18"/>
                          <w:highlight w:val="yellow"/>
                          <w:lang w:val="en-US" w:bidi="th-TH"/>
                        </w:rPr>
                        <w:t>Email</w:t>
                      </w:r>
                    </w:p>
                    <w:p w14:paraId="337B175F" w14:textId="6414CD70" w:rsidR="006C2D69" w:rsidRPr="00FA1803" w:rsidRDefault="001528C4" w:rsidP="00FA1803">
                      <w:pPr>
                        <w:spacing w:after="0"/>
                        <w:rPr>
                          <w:color w:val="0054A6"/>
                          <w:sz w:val="18"/>
                          <w:szCs w:val="18"/>
                          <w:lang w:val="en-US"/>
                        </w:rPr>
                      </w:pPr>
                      <w:r w:rsidRPr="001528C4">
                        <w:rPr>
                          <w:color w:val="0054A6"/>
                          <w:sz w:val="18"/>
                          <w:szCs w:val="18"/>
                          <w:highlight w:val="yellow"/>
                          <w:lang w:val="en-US" w:bidi="th-TH"/>
                        </w:rPr>
                        <w:t>Webpage</w:t>
                      </w:r>
                    </w:p>
                    <w:p w14:paraId="143C69C9" w14:textId="77777777" w:rsidR="006C2D69" w:rsidRPr="00FA1803" w:rsidRDefault="006C2D69" w:rsidP="00FA1803">
                      <w:pPr>
                        <w:rPr>
                          <w:lang w:val="en-US"/>
                        </w:rPr>
                      </w:pPr>
                    </w:p>
                  </w:txbxContent>
                </v:textbox>
              </v:shape>
            </w:pict>
          </mc:Fallback>
        </mc:AlternateContent>
      </w:r>
      <w:r w:rsidR="003B2EFD" w:rsidRPr="00D16DAB">
        <w:t xml:space="preserve">Ensure continual improvement of all the processes included in her BCP.  </w:t>
      </w:r>
    </w:p>
    <w:sectPr w:rsidR="00676FB7" w:rsidRPr="00D16DAB" w:rsidSect="00F2305E">
      <w:headerReference w:type="even" r:id="rId12"/>
      <w:headerReference w:type="default" r:id="rId13"/>
      <w:headerReference w:type="first" r:id="rId14"/>
      <w:footerReference w:type="first" r:id="rId15"/>
      <w:pgSz w:w="11906" w:h="16838"/>
      <w:pgMar w:top="1928" w:right="1021" w:bottom="1021" w:left="1021" w:header="708" w:footer="708" w:gutter="0"/>
      <w:cols w:space="567"/>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9BC661A" w16cid:durableId="222F10C1"/>
  <w16cid:commentId w16cid:paraId="11EBE37A" w16cid:durableId="222F10C2"/>
  <w16cid:commentId w16cid:paraId="1441C387" w16cid:durableId="222F10C3"/>
  <w16cid:commentId w16cid:paraId="73D01F49" w16cid:durableId="222F10C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F3FF1D" w14:textId="77777777" w:rsidR="00AF4575" w:rsidRDefault="00AF4575" w:rsidP="006D1CED">
      <w:r>
        <w:separator/>
      </w:r>
    </w:p>
  </w:endnote>
  <w:endnote w:type="continuationSeparator" w:id="0">
    <w:p w14:paraId="5D9CEC91" w14:textId="77777777" w:rsidR="00AF4575" w:rsidRDefault="00AF4575" w:rsidP="006D1CED">
      <w:r>
        <w:continuationSeparator/>
      </w:r>
    </w:p>
  </w:endnote>
  <w:endnote w:type="continuationNotice" w:id="1">
    <w:p w14:paraId="07BAADDA" w14:textId="77777777" w:rsidR="00AF4575" w:rsidRDefault="00AF4575" w:rsidP="006D1C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Cordia New">
    <w:panose1 w:val="020B0304020202020204"/>
    <w:charset w:val="00"/>
    <w:family w:val="swiss"/>
    <w:pitch w:val="variable"/>
    <w:sig w:usb0="81000003" w:usb1="00000000" w:usb2="00000000" w:usb3="00000000" w:csb0="00010001" w:csb1="00000000"/>
  </w:font>
  <w:font w:name="Wingdings 3">
    <w:panose1 w:val="05040102010807070707"/>
    <w:charset w:val="02"/>
    <w:family w:val="roman"/>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Segoe UI">
    <w:altName w:val="Sylfaen"/>
    <w:panose1 w:val="020B0502040204020203"/>
    <w:charset w:val="00"/>
    <w:family w:val="swiss"/>
    <w:pitch w:val="variable"/>
    <w:sig w:usb0="E4002EFF" w:usb1="C000E47F" w:usb2="00000009" w:usb3="00000000" w:csb0="000001FF" w:csb1="00000000"/>
  </w:font>
  <w:font w:name="Univers">
    <w:charset w:val="00"/>
    <w:family w:val="swiss"/>
    <w:pitch w:val="variable"/>
    <w:sig w:usb0="80000287" w:usb1="00000000" w:usb2="00000000" w:usb3="00000000" w:csb0="0000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3539E" w14:textId="56EE4963" w:rsidR="006C2D69" w:rsidRPr="007F5D2E" w:rsidRDefault="006C2D69" w:rsidP="007F5D2E">
    <w:pPr>
      <w:spacing w:after="100"/>
      <w:ind w:left="-284"/>
      <w:rPr>
        <w:b/>
        <w:bCs/>
        <w:color w:val="0054A6"/>
        <w:sz w:val="19"/>
        <w:szCs w:val="19"/>
        <w:lang w:val="en-US" w:bidi="th-TH"/>
      </w:rPr>
    </w:pPr>
    <w:r w:rsidRPr="007F5D2E">
      <w:rPr>
        <w:b/>
        <w:bCs/>
        <w:color w:val="0054A6"/>
        <w:sz w:val="19"/>
        <w:szCs w:val="19"/>
        <w:lang w:val="en-US" w:bidi="th-TH"/>
      </w:rPr>
      <w:sym w:font="Wingdings 3" w:char="F075"/>
    </w:r>
    <w:r w:rsidRPr="007F5D2E">
      <w:rPr>
        <w:b/>
        <w:bCs/>
        <w:color w:val="0054A6"/>
        <w:sz w:val="19"/>
        <w:szCs w:val="19"/>
        <w:lang w:val="en-US" w:bidi="th-TH"/>
      </w:rPr>
      <w:t xml:space="preserve"> </w:t>
    </w:r>
    <w:r>
      <w:rPr>
        <w:b/>
        <w:bCs/>
        <w:color w:val="0054A6"/>
        <w:sz w:val="19"/>
        <w:szCs w:val="19"/>
        <w:lang w:val="en-US" w:bidi="th-TH"/>
      </w:rPr>
      <w:tab/>
    </w:r>
    <w:r w:rsidRPr="007F5D2E">
      <w:rPr>
        <w:b/>
        <w:bCs/>
        <w:color w:val="0054A6"/>
        <w:sz w:val="19"/>
        <w:szCs w:val="19"/>
        <w:lang w:val="en-US" w:bidi="th-TH"/>
      </w:rPr>
      <w:t xml:space="preserve">Contact </w:t>
    </w:r>
  </w:p>
  <w:p w14:paraId="32770DFD" w14:textId="02F4D3F0" w:rsidR="006C2D69" w:rsidRPr="007F5D2E" w:rsidRDefault="006C2D69" w:rsidP="007F5D2E">
    <w:pPr>
      <w:spacing w:after="0"/>
      <w:rPr>
        <w:color w:val="0054A6"/>
        <w:sz w:val="18"/>
        <w:szCs w:val="18"/>
        <w:lang w:val="en-US" w:bidi="th-TH"/>
      </w:rPr>
    </w:pPr>
    <w:r w:rsidRPr="007F5D2E">
      <w:rPr>
        <w:color w:val="0054A6"/>
        <w:sz w:val="18"/>
        <w:szCs w:val="18"/>
        <w:lang w:val="en-US" w:bidi="th-TH"/>
      </w:rPr>
      <w:t>ILO Bureau for Employers' Activities (ACT/EMP)</w:t>
    </w:r>
  </w:p>
  <w:p w14:paraId="1C606BBE" w14:textId="77777777" w:rsidR="006C2D69" w:rsidRPr="007F5D2E" w:rsidRDefault="006C2D69" w:rsidP="007F5D2E">
    <w:pPr>
      <w:spacing w:after="0"/>
      <w:rPr>
        <w:color w:val="0054A6"/>
        <w:sz w:val="18"/>
        <w:szCs w:val="18"/>
        <w:lang w:val="en-US" w:bidi="th-TH"/>
      </w:rPr>
    </w:pPr>
    <w:r w:rsidRPr="007F5D2E">
      <w:rPr>
        <w:color w:val="0054A6"/>
        <w:sz w:val="18"/>
        <w:szCs w:val="18"/>
        <w:lang w:val="en-US" w:bidi="th-TH"/>
      </w:rPr>
      <w:t>4, route des Morillons</w:t>
    </w:r>
  </w:p>
  <w:p w14:paraId="3A1220C8" w14:textId="77777777" w:rsidR="006C2D69" w:rsidRPr="007F5D2E" w:rsidRDefault="006C2D69" w:rsidP="007F5D2E">
    <w:pPr>
      <w:spacing w:after="0"/>
      <w:rPr>
        <w:color w:val="0054A6"/>
        <w:sz w:val="18"/>
        <w:szCs w:val="18"/>
        <w:lang w:val="en-US" w:bidi="th-TH"/>
      </w:rPr>
    </w:pPr>
    <w:r w:rsidRPr="007F5D2E">
      <w:rPr>
        <w:color w:val="0054A6"/>
        <w:sz w:val="18"/>
        <w:szCs w:val="18"/>
        <w:lang w:val="en-US" w:bidi="th-TH"/>
      </w:rPr>
      <w:t>Genève 22, Switzerland, CH-1211</w:t>
    </w:r>
  </w:p>
  <w:p w14:paraId="64805A71" w14:textId="71EA0D1F" w:rsidR="006C2D69" w:rsidRPr="007F5D2E" w:rsidRDefault="006C2D69" w:rsidP="007F5D2E">
    <w:pPr>
      <w:spacing w:after="0"/>
      <w:rPr>
        <w:color w:val="0054A6"/>
        <w:sz w:val="18"/>
        <w:szCs w:val="18"/>
        <w:lang w:val="en-US" w:bidi="th-TH"/>
      </w:rPr>
    </w:pPr>
    <w:r w:rsidRPr="007F5D2E">
      <w:rPr>
        <w:color w:val="0054A6"/>
        <w:sz w:val="18"/>
        <w:szCs w:val="18"/>
        <w:lang w:val="en-US" w:bidi="th-TH"/>
      </w:rPr>
      <w:t xml:space="preserve">E: actemp@ilo.org </w:t>
    </w:r>
  </w:p>
  <w:p w14:paraId="0EAC6F26" w14:textId="51BAA4FD" w:rsidR="006C2D69" w:rsidRPr="007F5D2E" w:rsidRDefault="006C2D69" w:rsidP="007F5D2E">
    <w:pPr>
      <w:spacing w:after="0"/>
      <w:rPr>
        <w:color w:val="0054A6"/>
        <w:sz w:val="18"/>
        <w:szCs w:val="18"/>
        <w:lang w:val="en-US"/>
      </w:rPr>
    </w:pPr>
    <w:r w:rsidRPr="007F5D2E">
      <w:rPr>
        <w:color w:val="0054A6"/>
        <w:sz w:val="18"/>
        <w:szCs w:val="18"/>
        <w:lang w:val="en-US" w:bidi="th-TH"/>
      </w:rPr>
      <w:t>W: www.ilo.org/actemp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6DE0CD" w14:textId="77777777" w:rsidR="00AF4575" w:rsidRDefault="00AF4575" w:rsidP="006D1CED">
      <w:r>
        <w:separator/>
      </w:r>
    </w:p>
  </w:footnote>
  <w:footnote w:type="continuationSeparator" w:id="0">
    <w:p w14:paraId="6623D9E5" w14:textId="77777777" w:rsidR="00AF4575" w:rsidRDefault="00AF4575" w:rsidP="006D1CED">
      <w:r>
        <w:continuationSeparator/>
      </w:r>
    </w:p>
  </w:footnote>
  <w:footnote w:type="continuationNotice" w:id="1">
    <w:p w14:paraId="116D8536" w14:textId="77777777" w:rsidR="00AF4575" w:rsidRDefault="00AF4575" w:rsidP="006D1CED"/>
  </w:footnote>
  <w:footnote w:id="2">
    <w:p w14:paraId="797A8E15" w14:textId="77777777" w:rsidR="006C2D69" w:rsidRPr="009C4039" w:rsidRDefault="006C2D69" w:rsidP="009C4039">
      <w:pPr>
        <w:pStyle w:val="Footer"/>
      </w:pPr>
      <w:r w:rsidRPr="009C4039">
        <w:rPr>
          <w:vertAlign w:val="superscript"/>
        </w:rPr>
        <w:footnoteRef/>
      </w:r>
      <w:r w:rsidRPr="009C4039">
        <w:t xml:space="preserve"> This is a composite example of a BCP based on the real experiences of enterprises in Kenya. Joyce Mkumura is however a fictional person.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073611346"/>
      <w:docPartObj>
        <w:docPartGallery w:val="Page Numbers (Top of Page)"/>
        <w:docPartUnique/>
      </w:docPartObj>
    </w:sdtPr>
    <w:sdtEndPr>
      <w:rPr>
        <w:rStyle w:val="PageNumber"/>
        <w:color w:val="0054A6"/>
      </w:rPr>
    </w:sdtEndPr>
    <w:sdtContent>
      <w:p w14:paraId="64DE591A" w14:textId="6E103863" w:rsidR="006C2D69" w:rsidRPr="00932E09" w:rsidRDefault="006C2D69" w:rsidP="00801CE7">
        <w:pPr>
          <w:pStyle w:val="Header"/>
          <w:framePr w:wrap="none" w:vAnchor="text" w:hAnchor="margin" w:xAlign="outside" w:y="1"/>
          <w:rPr>
            <w:rStyle w:val="PageNumber"/>
            <w:color w:val="0054A6"/>
          </w:rPr>
        </w:pPr>
        <w:r w:rsidRPr="00932E09">
          <w:rPr>
            <w:rStyle w:val="PageNumber"/>
            <w:color w:val="0054A6"/>
          </w:rPr>
          <w:fldChar w:fldCharType="begin"/>
        </w:r>
        <w:r w:rsidRPr="00932E09">
          <w:rPr>
            <w:rStyle w:val="PageNumber"/>
            <w:color w:val="0054A6"/>
          </w:rPr>
          <w:instrText xml:space="preserve"> PAGE </w:instrText>
        </w:r>
        <w:r w:rsidRPr="00932E09">
          <w:rPr>
            <w:rStyle w:val="PageNumber"/>
            <w:color w:val="0054A6"/>
          </w:rPr>
          <w:fldChar w:fldCharType="separate"/>
        </w:r>
        <w:r w:rsidR="001528C4">
          <w:rPr>
            <w:rStyle w:val="PageNumber"/>
            <w:noProof/>
            <w:color w:val="0054A6"/>
          </w:rPr>
          <w:t>12</w:t>
        </w:r>
        <w:r w:rsidRPr="00932E09">
          <w:rPr>
            <w:rStyle w:val="PageNumber"/>
            <w:color w:val="0054A6"/>
          </w:rPr>
          <w:fldChar w:fldCharType="end"/>
        </w:r>
      </w:p>
    </w:sdtContent>
  </w:sdt>
  <w:p w14:paraId="75CBAB13" w14:textId="24557738" w:rsidR="006C2D69" w:rsidRPr="00801CE7" w:rsidRDefault="006C2D69" w:rsidP="00292E65">
    <w:pPr>
      <w:spacing w:before="100" w:after="0"/>
      <w:ind w:left="482" w:right="360"/>
      <w:rPr>
        <w:rFonts w:asciiTheme="majorHAnsi" w:hAnsiTheme="majorHAnsi" w:cstheme="majorHAnsi"/>
        <w:color w:val="0054A6"/>
        <w:sz w:val="18"/>
        <w:szCs w:val="18"/>
      </w:rPr>
    </w:pPr>
    <w:r w:rsidRPr="000C26EC">
      <w:rPr>
        <w:rFonts w:asciiTheme="majorHAnsi" w:hAnsiTheme="majorHAnsi" w:cstheme="majorHAnsi"/>
        <w:color w:val="0054A6"/>
        <w:sz w:val="18"/>
        <w:szCs w:val="18"/>
      </w:rPr>
      <w:t>The six-step COVID-19 business continuity plan</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342040726"/>
      <w:docPartObj>
        <w:docPartGallery w:val="Page Numbers (Top of Page)"/>
        <w:docPartUnique/>
      </w:docPartObj>
    </w:sdtPr>
    <w:sdtEndPr>
      <w:rPr>
        <w:rStyle w:val="PageNumber"/>
        <w:color w:val="0054A6"/>
      </w:rPr>
    </w:sdtEndPr>
    <w:sdtContent>
      <w:p w14:paraId="1942C8CC" w14:textId="40C8E7A6" w:rsidR="006C2D69" w:rsidRPr="00932E09" w:rsidRDefault="006C2D69" w:rsidP="00801CE7">
        <w:pPr>
          <w:pStyle w:val="Header"/>
          <w:framePr w:wrap="none" w:vAnchor="text" w:hAnchor="margin" w:xAlign="outside" w:y="1"/>
          <w:rPr>
            <w:rStyle w:val="PageNumber"/>
            <w:color w:val="0054A6"/>
          </w:rPr>
        </w:pPr>
        <w:r w:rsidRPr="00932E09">
          <w:rPr>
            <w:rStyle w:val="PageNumber"/>
            <w:color w:val="0054A6"/>
          </w:rPr>
          <w:fldChar w:fldCharType="begin"/>
        </w:r>
        <w:r w:rsidRPr="00932E09">
          <w:rPr>
            <w:rStyle w:val="PageNumber"/>
            <w:color w:val="0054A6"/>
          </w:rPr>
          <w:instrText xml:space="preserve"> PAGE </w:instrText>
        </w:r>
        <w:r w:rsidRPr="00932E09">
          <w:rPr>
            <w:rStyle w:val="PageNumber"/>
            <w:color w:val="0054A6"/>
          </w:rPr>
          <w:fldChar w:fldCharType="separate"/>
        </w:r>
        <w:r w:rsidR="001528C4">
          <w:rPr>
            <w:rStyle w:val="PageNumber"/>
            <w:noProof/>
            <w:color w:val="0054A6"/>
          </w:rPr>
          <w:t>1</w:t>
        </w:r>
        <w:r w:rsidRPr="00932E09">
          <w:rPr>
            <w:rStyle w:val="PageNumber"/>
            <w:color w:val="0054A6"/>
          </w:rPr>
          <w:fldChar w:fldCharType="end"/>
        </w:r>
      </w:p>
    </w:sdtContent>
  </w:sdt>
  <w:p w14:paraId="378D4870" w14:textId="0096726D" w:rsidR="006C2D69" w:rsidRPr="00932E09" w:rsidRDefault="006C2D69" w:rsidP="000C26EC">
    <w:pPr>
      <w:spacing w:before="100" w:after="0"/>
      <w:ind w:left="482" w:right="360"/>
      <w:jc w:val="right"/>
      <w:rPr>
        <w:rFonts w:asciiTheme="majorHAnsi" w:hAnsiTheme="majorHAnsi" w:cstheme="majorHAnsi"/>
        <w:color w:val="0054A6"/>
        <w:sz w:val="18"/>
        <w:szCs w:val="18"/>
      </w:rPr>
    </w:pPr>
    <w:r w:rsidRPr="000C26EC">
      <w:rPr>
        <w:rFonts w:asciiTheme="majorHAnsi" w:hAnsiTheme="majorHAnsi" w:cstheme="majorHAnsi"/>
        <w:color w:val="0054A6"/>
        <w:sz w:val="18"/>
        <w:szCs w:val="18"/>
      </w:rPr>
      <w:t>The six-step COVID-19 business continuity plan</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18E940" w14:textId="441C4EFC" w:rsidR="006C2D69" w:rsidRDefault="006C2D69" w:rsidP="00801CE7">
    <w:pPr>
      <w:pStyle w:val="Header"/>
      <w:ind w:right="360"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2170E"/>
    <w:multiLevelType w:val="hybridMultilevel"/>
    <w:tmpl w:val="67E434D0"/>
    <w:lvl w:ilvl="0" w:tplc="F76ECA4E">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9D61055"/>
    <w:multiLevelType w:val="hybridMultilevel"/>
    <w:tmpl w:val="1774255C"/>
    <w:lvl w:ilvl="0" w:tplc="BE960126">
      <w:start w:val="1"/>
      <w:numFmt w:val="decimal"/>
      <w:pStyle w:val="numbertable"/>
      <w:lvlText w:val="%1."/>
      <w:lvlJc w:val="left"/>
      <w:pPr>
        <w:ind w:left="360" w:hanging="360"/>
      </w:pPr>
      <w:rPr>
        <w:rFonts w:hint="default"/>
        <w:color w:val="55B053"/>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8DC68D0"/>
    <w:multiLevelType w:val="hybridMultilevel"/>
    <w:tmpl w:val="8E306C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DDA7578"/>
    <w:multiLevelType w:val="hybridMultilevel"/>
    <w:tmpl w:val="9A3EE564"/>
    <w:lvl w:ilvl="0" w:tplc="AAFCF5B6">
      <w:start w:val="1"/>
      <w:numFmt w:val="decimal"/>
      <w:pStyle w:val="tableno"/>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157311C"/>
    <w:multiLevelType w:val="hybridMultilevel"/>
    <w:tmpl w:val="8B3AB2BE"/>
    <w:lvl w:ilvl="0" w:tplc="A878AAAE">
      <w:start w:val="1"/>
      <w:numFmt w:val="bullet"/>
      <w:lvlText w:val="•"/>
      <w:lvlJc w:val="left"/>
      <w:pPr>
        <w:tabs>
          <w:tab w:val="num" w:pos="360"/>
        </w:tabs>
        <w:ind w:left="360" w:hanging="360"/>
      </w:pPr>
      <w:rPr>
        <w:rFonts w:ascii="Arial" w:hAnsi="Arial" w:hint="default"/>
      </w:rPr>
    </w:lvl>
    <w:lvl w:ilvl="1" w:tplc="60AC3A70" w:tentative="1">
      <w:start w:val="1"/>
      <w:numFmt w:val="bullet"/>
      <w:lvlText w:val="•"/>
      <w:lvlJc w:val="left"/>
      <w:pPr>
        <w:tabs>
          <w:tab w:val="num" w:pos="1080"/>
        </w:tabs>
        <w:ind w:left="1080" w:hanging="360"/>
      </w:pPr>
      <w:rPr>
        <w:rFonts w:ascii="Arial" w:hAnsi="Arial" w:hint="default"/>
      </w:rPr>
    </w:lvl>
    <w:lvl w:ilvl="2" w:tplc="26060750" w:tentative="1">
      <w:start w:val="1"/>
      <w:numFmt w:val="bullet"/>
      <w:lvlText w:val="•"/>
      <w:lvlJc w:val="left"/>
      <w:pPr>
        <w:tabs>
          <w:tab w:val="num" w:pos="1800"/>
        </w:tabs>
        <w:ind w:left="1800" w:hanging="360"/>
      </w:pPr>
      <w:rPr>
        <w:rFonts w:ascii="Arial" w:hAnsi="Arial" w:hint="default"/>
      </w:rPr>
    </w:lvl>
    <w:lvl w:ilvl="3" w:tplc="E1064512" w:tentative="1">
      <w:start w:val="1"/>
      <w:numFmt w:val="bullet"/>
      <w:lvlText w:val="•"/>
      <w:lvlJc w:val="left"/>
      <w:pPr>
        <w:tabs>
          <w:tab w:val="num" w:pos="2520"/>
        </w:tabs>
        <w:ind w:left="2520" w:hanging="360"/>
      </w:pPr>
      <w:rPr>
        <w:rFonts w:ascii="Arial" w:hAnsi="Arial" w:hint="default"/>
      </w:rPr>
    </w:lvl>
    <w:lvl w:ilvl="4" w:tplc="106C68A0" w:tentative="1">
      <w:start w:val="1"/>
      <w:numFmt w:val="bullet"/>
      <w:lvlText w:val="•"/>
      <w:lvlJc w:val="left"/>
      <w:pPr>
        <w:tabs>
          <w:tab w:val="num" w:pos="3240"/>
        </w:tabs>
        <w:ind w:left="3240" w:hanging="360"/>
      </w:pPr>
      <w:rPr>
        <w:rFonts w:ascii="Arial" w:hAnsi="Arial" w:hint="default"/>
      </w:rPr>
    </w:lvl>
    <w:lvl w:ilvl="5" w:tplc="1B444C14" w:tentative="1">
      <w:start w:val="1"/>
      <w:numFmt w:val="bullet"/>
      <w:lvlText w:val="•"/>
      <w:lvlJc w:val="left"/>
      <w:pPr>
        <w:tabs>
          <w:tab w:val="num" w:pos="3960"/>
        </w:tabs>
        <w:ind w:left="3960" w:hanging="360"/>
      </w:pPr>
      <w:rPr>
        <w:rFonts w:ascii="Arial" w:hAnsi="Arial" w:hint="default"/>
      </w:rPr>
    </w:lvl>
    <w:lvl w:ilvl="6" w:tplc="0CA6B2F8" w:tentative="1">
      <w:start w:val="1"/>
      <w:numFmt w:val="bullet"/>
      <w:lvlText w:val="•"/>
      <w:lvlJc w:val="left"/>
      <w:pPr>
        <w:tabs>
          <w:tab w:val="num" w:pos="4680"/>
        </w:tabs>
        <w:ind w:left="4680" w:hanging="360"/>
      </w:pPr>
      <w:rPr>
        <w:rFonts w:ascii="Arial" w:hAnsi="Arial" w:hint="default"/>
      </w:rPr>
    </w:lvl>
    <w:lvl w:ilvl="7" w:tplc="482E79E8" w:tentative="1">
      <w:start w:val="1"/>
      <w:numFmt w:val="bullet"/>
      <w:lvlText w:val="•"/>
      <w:lvlJc w:val="left"/>
      <w:pPr>
        <w:tabs>
          <w:tab w:val="num" w:pos="5400"/>
        </w:tabs>
        <w:ind w:left="5400" w:hanging="360"/>
      </w:pPr>
      <w:rPr>
        <w:rFonts w:ascii="Arial" w:hAnsi="Arial" w:hint="default"/>
      </w:rPr>
    </w:lvl>
    <w:lvl w:ilvl="8" w:tplc="1B9EEDDA"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24BA3548"/>
    <w:multiLevelType w:val="hybridMultilevel"/>
    <w:tmpl w:val="8EEC9E5A"/>
    <w:lvl w:ilvl="0" w:tplc="F4424872">
      <w:start w:val="3"/>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F1733C"/>
    <w:multiLevelType w:val="hybridMultilevel"/>
    <w:tmpl w:val="2B1C225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A80418"/>
    <w:multiLevelType w:val="hybridMultilevel"/>
    <w:tmpl w:val="9EB295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E523436"/>
    <w:multiLevelType w:val="hybridMultilevel"/>
    <w:tmpl w:val="25104EB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F8C525B"/>
    <w:multiLevelType w:val="hybridMultilevel"/>
    <w:tmpl w:val="C1B27E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FA46A5A"/>
    <w:multiLevelType w:val="hybridMultilevel"/>
    <w:tmpl w:val="167CEF9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96D4502"/>
    <w:multiLevelType w:val="hybridMultilevel"/>
    <w:tmpl w:val="72C0CD2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B9B5C0D"/>
    <w:multiLevelType w:val="hybridMultilevel"/>
    <w:tmpl w:val="3202D6B8"/>
    <w:lvl w:ilvl="0" w:tplc="08090013">
      <w:start w:val="1"/>
      <w:numFmt w:val="upp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52D0474"/>
    <w:multiLevelType w:val="hybridMultilevel"/>
    <w:tmpl w:val="07D4981C"/>
    <w:lvl w:ilvl="0" w:tplc="0F4C3E6E">
      <w:start w:val="1"/>
      <w:numFmt w:val="bullet"/>
      <w:pStyle w:val="Bullet"/>
      <w:lvlText w:val=""/>
      <w:lvlJc w:val="left"/>
      <w:pPr>
        <w:ind w:left="340" w:hanging="34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A34F7B"/>
    <w:multiLevelType w:val="hybridMultilevel"/>
    <w:tmpl w:val="9EB295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5D25B43"/>
    <w:multiLevelType w:val="hybridMultilevel"/>
    <w:tmpl w:val="D3BA367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B0E0F26"/>
    <w:multiLevelType w:val="hybridMultilevel"/>
    <w:tmpl w:val="AC0CC1D0"/>
    <w:lvl w:ilvl="0" w:tplc="F76ECA4E">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9362DE6"/>
    <w:multiLevelType w:val="hybridMultilevel"/>
    <w:tmpl w:val="9EB295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0415714"/>
    <w:multiLevelType w:val="hybridMultilevel"/>
    <w:tmpl w:val="5EF8BD4E"/>
    <w:lvl w:ilvl="0" w:tplc="D37831CC">
      <w:start w:val="1"/>
      <w:numFmt w:val="bullet"/>
      <w:lvlText w:val=""/>
      <w:lvlJc w:val="left"/>
      <w:pPr>
        <w:ind w:left="360" w:hanging="360"/>
      </w:pPr>
      <w:rPr>
        <w:rFonts w:ascii="Wingdings" w:hAnsi="Wingdings"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3ED38F4"/>
    <w:multiLevelType w:val="hybridMultilevel"/>
    <w:tmpl w:val="BC54749A"/>
    <w:lvl w:ilvl="0" w:tplc="97A2A926">
      <w:start w:val="1"/>
      <w:numFmt w:val="decimal"/>
      <w:pStyle w:val="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0E7A90"/>
    <w:multiLevelType w:val="hybridMultilevel"/>
    <w:tmpl w:val="24923C66"/>
    <w:lvl w:ilvl="0" w:tplc="7B481D14">
      <w:start w:val="1"/>
      <w:numFmt w:val="bullet"/>
      <w:pStyle w:val="bullet0"/>
      <w:lvlText w:val=""/>
      <w:lvlJc w:val="left"/>
      <w:pPr>
        <w:ind w:left="397" w:hanging="397"/>
      </w:pPr>
      <w:rPr>
        <w:rFonts w:ascii="Wingdings 3" w:hAnsi="Wingdings 3" w:hint="default"/>
        <w:color w:val="E84E5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963477F"/>
    <w:multiLevelType w:val="hybridMultilevel"/>
    <w:tmpl w:val="D848E85A"/>
    <w:lvl w:ilvl="0" w:tplc="1118042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3"/>
  </w:num>
  <w:num w:numId="3">
    <w:abstractNumId w:val="1"/>
  </w:num>
  <w:num w:numId="4">
    <w:abstractNumId w:val="21"/>
  </w:num>
  <w:num w:numId="5">
    <w:abstractNumId w:val="8"/>
  </w:num>
  <w:num w:numId="6">
    <w:abstractNumId w:val="20"/>
  </w:num>
  <w:num w:numId="7">
    <w:abstractNumId w:val="20"/>
  </w:num>
  <w:num w:numId="8">
    <w:abstractNumId w:val="10"/>
  </w:num>
  <w:num w:numId="9">
    <w:abstractNumId w:val="18"/>
  </w:num>
  <w:num w:numId="10">
    <w:abstractNumId w:val="11"/>
  </w:num>
  <w:num w:numId="11">
    <w:abstractNumId w:val="20"/>
  </w:num>
  <w:num w:numId="12">
    <w:abstractNumId w:val="20"/>
  </w:num>
  <w:num w:numId="13">
    <w:abstractNumId w:val="0"/>
  </w:num>
  <w:num w:numId="14">
    <w:abstractNumId w:val="9"/>
  </w:num>
  <w:num w:numId="15">
    <w:abstractNumId w:val="7"/>
  </w:num>
  <w:num w:numId="16">
    <w:abstractNumId w:val="14"/>
  </w:num>
  <w:num w:numId="17">
    <w:abstractNumId w:val="12"/>
  </w:num>
  <w:num w:numId="18">
    <w:abstractNumId w:val="16"/>
  </w:num>
  <w:num w:numId="19">
    <w:abstractNumId w:val="3"/>
  </w:num>
  <w:num w:numId="20">
    <w:abstractNumId w:val="2"/>
  </w:num>
  <w:num w:numId="21">
    <w:abstractNumId w:val="6"/>
  </w:num>
  <w:num w:numId="22">
    <w:abstractNumId w:val="5"/>
  </w:num>
  <w:num w:numId="23">
    <w:abstractNumId w:val="4"/>
  </w:num>
  <w:num w:numId="24">
    <w:abstractNumId w:val="15"/>
  </w:num>
  <w:num w:numId="25">
    <w:abstractNumId w:val="19"/>
  </w:num>
  <w:num w:numId="26">
    <w:abstractNumId w:val="19"/>
    <w:lvlOverride w:ilvl="0">
      <w:startOverride w:val="1"/>
    </w:lvlOverride>
  </w:num>
  <w:num w:numId="27">
    <w:abstractNumId w:val="19"/>
    <w:lvlOverride w:ilvl="0">
      <w:startOverride w:val="1"/>
    </w:lvlOverride>
  </w:num>
  <w:num w:numId="28">
    <w:abstractNumId w:val="19"/>
    <w:lvlOverride w:ilvl="0">
      <w:startOverride w:val="1"/>
    </w:lvlOverride>
  </w:num>
  <w:num w:numId="29">
    <w:abstractNumId w:val="19"/>
  </w:num>
  <w:num w:numId="30">
    <w:abstractNumId w:val="19"/>
    <w:lvlOverride w:ilvl="0">
      <w:startOverride w:val="1"/>
    </w:lvlOverride>
  </w:num>
  <w:num w:numId="31">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doNotShadeFormData/>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jQyNjSzNDe2MDMzNDZX0lEKTi0uzszPAykwNKgFAOwXP6gtAAAA"/>
  </w:docVars>
  <w:rsids>
    <w:rsidRoot w:val="00913C37"/>
    <w:rsid w:val="0000232B"/>
    <w:rsid w:val="00002443"/>
    <w:rsid w:val="00004E40"/>
    <w:rsid w:val="0000522B"/>
    <w:rsid w:val="00005663"/>
    <w:rsid w:val="00005956"/>
    <w:rsid w:val="00005A67"/>
    <w:rsid w:val="000068B9"/>
    <w:rsid w:val="0000717E"/>
    <w:rsid w:val="00007FE4"/>
    <w:rsid w:val="0001170C"/>
    <w:rsid w:val="00011A3A"/>
    <w:rsid w:val="0001273D"/>
    <w:rsid w:val="00012A8E"/>
    <w:rsid w:val="000148E5"/>
    <w:rsid w:val="00014D97"/>
    <w:rsid w:val="00015F72"/>
    <w:rsid w:val="00016397"/>
    <w:rsid w:val="000166A2"/>
    <w:rsid w:val="00016B04"/>
    <w:rsid w:val="000171BD"/>
    <w:rsid w:val="000201E9"/>
    <w:rsid w:val="00020227"/>
    <w:rsid w:val="00020968"/>
    <w:rsid w:val="00025190"/>
    <w:rsid w:val="00025399"/>
    <w:rsid w:val="00026A76"/>
    <w:rsid w:val="00026D30"/>
    <w:rsid w:val="000276CA"/>
    <w:rsid w:val="000313BF"/>
    <w:rsid w:val="0003160F"/>
    <w:rsid w:val="00031679"/>
    <w:rsid w:val="0003370C"/>
    <w:rsid w:val="0003470C"/>
    <w:rsid w:val="000352B9"/>
    <w:rsid w:val="000358F1"/>
    <w:rsid w:val="0003797F"/>
    <w:rsid w:val="0004003C"/>
    <w:rsid w:val="00040682"/>
    <w:rsid w:val="00040D17"/>
    <w:rsid w:val="00041507"/>
    <w:rsid w:val="00042A38"/>
    <w:rsid w:val="0004341A"/>
    <w:rsid w:val="00043B8F"/>
    <w:rsid w:val="00044ACD"/>
    <w:rsid w:val="00044D70"/>
    <w:rsid w:val="00047EC5"/>
    <w:rsid w:val="00050830"/>
    <w:rsid w:val="00050D71"/>
    <w:rsid w:val="00051006"/>
    <w:rsid w:val="00051A6B"/>
    <w:rsid w:val="00052F95"/>
    <w:rsid w:val="00053982"/>
    <w:rsid w:val="00053B1A"/>
    <w:rsid w:val="000548C7"/>
    <w:rsid w:val="00055AB8"/>
    <w:rsid w:val="0005605B"/>
    <w:rsid w:val="00056A88"/>
    <w:rsid w:val="000573F0"/>
    <w:rsid w:val="00057532"/>
    <w:rsid w:val="00060834"/>
    <w:rsid w:val="000627C4"/>
    <w:rsid w:val="0006348C"/>
    <w:rsid w:val="00064993"/>
    <w:rsid w:val="00064CE2"/>
    <w:rsid w:val="00066332"/>
    <w:rsid w:val="0006685D"/>
    <w:rsid w:val="000703D1"/>
    <w:rsid w:val="000713CD"/>
    <w:rsid w:val="0007146A"/>
    <w:rsid w:val="00071795"/>
    <w:rsid w:val="00072BDF"/>
    <w:rsid w:val="000735DB"/>
    <w:rsid w:val="00074233"/>
    <w:rsid w:val="00074BA9"/>
    <w:rsid w:val="00074D97"/>
    <w:rsid w:val="000764AF"/>
    <w:rsid w:val="00076C35"/>
    <w:rsid w:val="000775B0"/>
    <w:rsid w:val="00080849"/>
    <w:rsid w:val="00081F69"/>
    <w:rsid w:val="0008221C"/>
    <w:rsid w:val="00082479"/>
    <w:rsid w:val="00083F55"/>
    <w:rsid w:val="00085722"/>
    <w:rsid w:val="00087DE9"/>
    <w:rsid w:val="0009091E"/>
    <w:rsid w:val="00090CF2"/>
    <w:rsid w:val="0009197B"/>
    <w:rsid w:val="000922C4"/>
    <w:rsid w:val="000925CD"/>
    <w:rsid w:val="0009269E"/>
    <w:rsid w:val="00092B1A"/>
    <w:rsid w:val="00093C16"/>
    <w:rsid w:val="00093CE4"/>
    <w:rsid w:val="00095FB1"/>
    <w:rsid w:val="00096121"/>
    <w:rsid w:val="000969A2"/>
    <w:rsid w:val="00097172"/>
    <w:rsid w:val="000978EF"/>
    <w:rsid w:val="000A0701"/>
    <w:rsid w:val="000A1F65"/>
    <w:rsid w:val="000A29ED"/>
    <w:rsid w:val="000A33E1"/>
    <w:rsid w:val="000A4DCD"/>
    <w:rsid w:val="000A5316"/>
    <w:rsid w:val="000A6684"/>
    <w:rsid w:val="000A6842"/>
    <w:rsid w:val="000A6FE7"/>
    <w:rsid w:val="000A75EF"/>
    <w:rsid w:val="000A77B4"/>
    <w:rsid w:val="000A7F9C"/>
    <w:rsid w:val="000B0555"/>
    <w:rsid w:val="000B0842"/>
    <w:rsid w:val="000B0D75"/>
    <w:rsid w:val="000B145B"/>
    <w:rsid w:val="000B175D"/>
    <w:rsid w:val="000B2090"/>
    <w:rsid w:val="000B2386"/>
    <w:rsid w:val="000B33EB"/>
    <w:rsid w:val="000B353A"/>
    <w:rsid w:val="000B5F35"/>
    <w:rsid w:val="000B75DA"/>
    <w:rsid w:val="000B7BC1"/>
    <w:rsid w:val="000B7E90"/>
    <w:rsid w:val="000C26EC"/>
    <w:rsid w:val="000C4352"/>
    <w:rsid w:val="000C5F52"/>
    <w:rsid w:val="000C67AD"/>
    <w:rsid w:val="000C79D9"/>
    <w:rsid w:val="000C7AC1"/>
    <w:rsid w:val="000D1033"/>
    <w:rsid w:val="000D248B"/>
    <w:rsid w:val="000D5524"/>
    <w:rsid w:val="000D5C2A"/>
    <w:rsid w:val="000D5D34"/>
    <w:rsid w:val="000D7211"/>
    <w:rsid w:val="000D7457"/>
    <w:rsid w:val="000E0444"/>
    <w:rsid w:val="000E1634"/>
    <w:rsid w:val="000E20B8"/>
    <w:rsid w:val="000E337E"/>
    <w:rsid w:val="000E37AE"/>
    <w:rsid w:val="000E3821"/>
    <w:rsid w:val="000E3EDE"/>
    <w:rsid w:val="000E411C"/>
    <w:rsid w:val="000E44BC"/>
    <w:rsid w:val="000E4C39"/>
    <w:rsid w:val="000E7991"/>
    <w:rsid w:val="000F0058"/>
    <w:rsid w:val="000F0B01"/>
    <w:rsid w:val="000F15A9"/>
    <w:rsid w:val="000F3567"/>
    <w:rsid w:val="000F3781"/>
    <w:rsid w:val="000F4336"/>
    <w:rsid w:val="000F495E"/>
    <w:rsid w:val="000F57C2"/>
    <w:rsid w:val="000F5F2B"/>
    <w:rsid w:val="000F7173"/>
    <w:rsid w:val="000F7448"/>
    <w:rsid w:val="000F7CE4"/>
    <w:rsid w:val="0010096D"/>
    <w:rsid w:val="001009DD"/>
    <w:rsid w:val="00100A37"/>
    <w:rsid w:val="001027DB"/>
    <w:rsid w:val="00103078"/>
    <w:rsid w:val="00104A0F"/>
    <w:rsid w:val="00104D11"/>
    <w:rsid w:val="00104E43"/>
    <w:rsid w:val="0010568E"/>
    <w:rsid w:val="001059CD"/>
    <w:rsid w:val="00106B14"/>
    <w:rsid w:val="00110ADF"/>
    <w:rsid w:val="00111BE7"/>
    <w:rsid w:val="0011258D"/>
    <w:rsid w:val="0011279C"/>
    <w:rsid w:val="00113917"/>
    <w:rsid w:val="00114BC4"/>
    <w:rsid w:val="00114E7F"/>
    <w:rsid w:val="001169C8"/>
    <w:rsid w:val="00116A10"/>
    <w:rsid w:val="00117E16"/>
    <w:rsid w:val="001201AA"/>
    <w:rsid w:val="001217CF"/>
    <w:rsid w:val="001220F9"/>
    <w:rsid w:val="00122ACD"/>
    <w:rsid w:val="001245A3"/>
    <w:rsid w:val="00124C77"/>
    <w:rsid w:val="00127119"/>
    <w:rsid w:val="00127A63"/>
    <w:rsid w:val="00130039"/>
    <w:rsid w:val="00130E95"/>
    <w:rsid w:val="001312D5"/>
    <w:rsid w:val="001335D3"/>
    <w:rsid w:val="00133B23"/>
    <w:rsid w:val="00133B24"/>
    <w:rsid w:val="0013444D"/>
    <w:rsid w:val="0013601D"/>
    <w:rsid w:val="001373D4"/>
    <w:rsid w:val="001407B2"/>
    <w:rsid w:val="00143551"/>
    <w:rsid w:val="00143595"/>
    <w:rsid w:val="00143882"/>
    <w:rsid w:val="00143FBC"/>
    <w:rsid w:val="001446D4"/>
    <w:rsid w:val="00144926"/>
    <w:rsid w:val="00144E16"/>
    <w:rsid w:val="00145171"/>
    <w:rsid w:val="001453CF"/>
    <w:rsid w:val="001459D2"/>
    <w:rsid w:val="00146027"/>
    <w:rsid w:val="00146FF2"/>
    <w:rsid w:val="001504A7"/>
    <w:rsid w:val="00150BC8"/>
    <w:rsid w:val="00150CE2"/>
    <w:rsid w:val="001517D4"/>
    <w:rsid w:val="0015233C"/>
    <w:rsid w:val="001528C4"/>
    <w:rsid w:val="00152D4A"/>
    <w:rsid w:val="001531A7"/>
    <w:rsid w:val="00154E00"/>
    <w:rsid w:val="00155BD8"/>
    <w:rsid w:val="00157D59"/>
    <w:rsid w:val="00157F39"/>
    <w:rsid w:val="00160FA8"/>
    <w:rsid w:val="0016171E"/>
    <w:rsid w:val="0016313F"/>
    <w:rsid w:val="0016380A"/>
    <w:rsid w:val="00165CBD"/>
    <w:rsid w:val="00166DD2"/>
    <w:rsid w:val="00171992"/>
    <w:rsid w:val="00171A46"/>
    <w:rsid w:val="00172565"/>
    <w:rsid w:val="00172B62"/>
    <w:rsid w:val="00172C8C"/>
    <w:rsid w:val="00174F2C"/>
    <w:rsid w:val="00174FBB"/>
    <w:rsid w:val="001757F7"/>
    <w:rsid w:val="00176A36"/>
    <w:rsid w:val="00176E2C"/>
    <w:rsid w:val="0018168D"/>
    <w:rsid w:val="00182A0E"/>
    <w:rsid w:val="00182C4D"/>
    <w:rsid w:val="00184123"/>
    <w:rsid w:val="00184E51"/>
    <w:rsid w:val="00185147"/>
    <w:rsid w:val="00185C4D"/>
    <w:rsid w:val="00187569"/>
    <w:rsid w:val="00187AD2"/>
    <w:rsid w:val="00190CA3"/>
    <w:rsid w:val="00190CA7"/>
    <w:rsid w:val="00191314"/>
    <w:rsid w:val="00194C13"/>
    <w:rsid w:val="00194F00"/>
    <w:rsid w:val="00194FA2"/>
    <w:rsid w:val="00196371"/>
    <w:rsid w:val="001976C9"/>
    <w:rsid w:val="00197CA8"/>
    <w:rsid w:val="001A04ED"/>
    <w:rsid w:val="001A11AF"/>
    <w:rsid w:val="001A3337"/>
    <w:rsid w:val="001A3896"/>
    <w:rsid w:val="001A3E52"/>
    <w:rsid w:val="001A4A3F"/>
    <w:rsid w:val="001A4CC2"/>
    <w:rsid w:val="001A5692"/>
    <w:rsid w:val="001A5D26"/>
    <w:rsid w:val="001A6058"/>
    <w:rsid w:val="001A791A"/>
    <w:rsid w:val="001A7B4D"/>
    <w:rsid w:val="001B2568"/>
    <w:rsid w:val="001B3304"/>
    <w:rsid w:val="001B564B"/>
    <w:rsid w:val="001B5AAA"/>
    <w:rsid w:val="001B67B7"/>
    <w:rsid w:val="001B6EA3"/>
    <w:rsid w:val="001C1502"/>
    <w:rsid w:val="001C1FE5"/>
    <w:rsid w:val="001C244C"/>
    <w:rsid w:val="001C28F0"/>
    <w:rsid w:val="001C449F"/>
    <w:rsid w:val="001C574D"/>
    <w:rsid w:val="001C5E1E"/>
    <w:rsid w:val="001C7970"/>
    <w:rsid w:val="001C79A1"/>
    <w:rsid w:val="001D250A"/>
    <w:rsid w:val="001D2542"/>
    <w:rsid w:val="001D283A"/>
    <w:rsid w:val="001D291E"/>
    <w:rsid w:val="001D321F"/>
    <w:rsid w:val="001D3535"/>
    <w:rsid w:val="001D399C"/>
    <w:rsid w:val="001D4FA6"/>
    <w:rsid w:val="001D5023"/>
    <w:rsid w:val="001D6C6C"/>
    <w:rsid w:val="001E2817"/>
    <w:rsid w:val="001E3A5E"/>
    <w:rsid w:val="001E5C5C"/>
    <w:rsid w:val="001E6602"/>
    <w:rsid w:val="001E696D"/>
    <w:rsid w:val="001E6DFF"/>
    <w:rsid w:val="001E7272"/>
    <w:rsid w:val="001E7ED9"/>
    <w:rsid w:val="001F0ABF"/>
    <w:rsid w:val="001F1660"/>
    <w:rsid w:val="001F250C"/>
    <w:rsid w:val="001F3A1C"/>
    <w:rsid w:val="001F4441"/>
    <w:rsid w:val="001F483C"/>
    <w:rsid w:val="001F490F"/>
    <w:rsid w:val="001F669C"/>
    <w:rsid w:val="0020192D"/>
    <w:rsid w:val="00202183"/>
    <w:rsid w:val="00204631"/>
    <w:rsid w:val="00204CD0"/>
    <w:rsid w:val="00206484"/>
    <w:rsid w:val="0020779E"/>
    <w:rsid w:val="00207D66"/>
    <w:rsid w:val="00207F23"/>
    <w:rsid w:val="002101F7"/>
    <w:rsid w:val="00211DC8"/>
    <w:rsid w:val="002121BB"/>
    <w:rsid w:val="00212742"/>
    <w:rsid w:val="00212883"/>
    <w:rsid w:val="00212D5B"/>
    <w:rsid w:val="00213E93"/>
    <w:rsid w:val="0021426C"/>
    <w:rsid w:val="00214D67"/>
    <w:rsid w:val="00215FD9"/>
    <w:rsid w:val="0021689F"/>
    <w:rsid w:val="00216BA2"/>
    <w:rsid w:val="002172F9"/>
    <w:rsid w:val="002177CD"/>
    <w:rsid w:val="002179C5"/>
    <w:rsid w:val="00220D00"/>
    <w:rsid w:val="00220D80"/>
    <w:rsid w:val="002219F5"/>
    <w:rsid w:val="00221EF4"/>
    <w:rsid w:val="00222CA6"/>
    <w:rsid w:val="00223DF4"/>
    <w:rsid w:val="00224DEA"/>
    <w:rsid w:val="0022507F"/>
    <w:rsid w:val="00225DD8"/>
    <w:rsid w:val="0022716A"/>
    <w:rsid w:val="00227EBC"/>
    <w:rsid w:val="00230E2E"/>
    <w:rsid w:val="00233513"/>
    <w:rsid w:val="002339F5"/>
    <w:rsid w:val="00233A90"/>
    <w:rsid w:val="00233B9B"/>
    <w:rsid w:val="00233D3A"/>
    <w:rsid w:val="00234062"/>
    <w:rsid w:val="00236093"/>
    <w:rsid w:val="002360D6"/>
    <w:rsid w:val="0023701C"/>
    <w:rsid w:val="002373EF"/>
    <w:rsid w:val="0024032B"/>
    <w:rsid w:val="0024036F"/>
    <w:rsid w:val="0024129F"/>
    <w:rsid w:val="00241FE2"/>
    <w:rsid w:val="00242219"/>
    <w:rsid w:val="002426FD"/>
    <w:rsid w:val="0024395C"/>
    <w:rsid w:val="00244E28"/>
    <w:rsid w:val="00245993"/>
    <w:rsid w:val="00246992"/>
    <w:rsid w:val="00246B02"/>
    <w:rsid w:val="002477D2"/>
    <w:rsid w:val="00247AD8"/>
    <w:rsid w:val="00251398"/>
    <w:rsid w:val="00251515"/>
    <w:rsid w:val="002519E3"/>
    <w:rsid w:val="00251A2C"/>
    <w:rsid w:val="00252B44"/>
    <w:rsid w:val="00253317"/>
    <w:rsid w:val="002538A3"/>
    <w:rsid w:val="00255797"/>
    <w:rsid w:val="00255EDC"/>
    <w:rsid w:val="00255F12"/>
    <w:rsid w:val="002608DA"/>
    <w:rsid w:val="00260CC7"/>
    <w:rsid w:val="0026212A"/>
    <w:rsid w:val="00263054"/>
    <w:rsid w:val="002633F4"/>
    <w:rsid w:val="002650C1"/>
    <w:rsid w:val="002653E0"/>
    <w:rsid w:val="00266E38"/>
    <w:rsid w:val="0027044A"/>
    <w:rsid w:val="002708ED"/>
    <w:rsid w:val="002710FE"/>
    <w:rsid w:val="002712F6"/>
    <w:rsid w:val="0027178F"/>
    <w:rsid w:val="00271A99"/>
    <w:rsid w:val="00271B66"/>
    <w:rsid w:val="00273205"/>
    <w:rsid w:val="00275095"/>
    <w:rsid w:val="00276366"/>
    <w:rsid w:val="00276B04"/>
    <w:rsid w:val="00281468"/>
    <w:rsid w:val="00283419"/>
    <w:rsid w:val="00284215"/>
    <w:rsid w:val="00284F37"/>
    <w:rsid w:val="00285FF2"/>
    <w:rsid w:val="0028620F"/>
    <w:rsid w:val="002866BB"/>
    <w:rsid w:val="00287809"/>
    <w:rsid w:val="00287B2A"/>
    <w:rsid w:val="00287D3E"/>
    <w:rsid w:val="00292E54"/>
    <w:rsid w:val="00292E65"/>
    <w:rsid w:val="00292FEE"/>
    <w:rsid w:val="00293524"/>
    <w:rsid w:val="0029460A"/>
    <w:rsid w:val="002A179A"/>
    <w:rsid w:val="002A1BA2"/>
    <w:rsid w:val="002A34F6"/>
    <w:rsid w:val="002A3A0C"/>
    <w:rsid w:val="002A59D7"/>
    <w:rsid w:val="002A5CFC"/>
    <w:rsid w:val="002A68F9"/>
    <w:rsid w:val="002B420F"/>
    <w:rsid w:val="002B42EC"/>
    <w:rsid w:val="002B5090"/>
    <w:rsid w:val="002B539C"/>
    <w:rsid w:val="002B5842"/>
    <w:rsid w:val="002C1C5F"/>
    <w:rsid w:val="002C2F69"/>
    <w:rsid w:val="002C33A6"/>
    <w:rsid w:val="002C3F5C"/>
    <w:rsid w:val="002C4C0F"/>
    <w:rsid w:val="002C588D"/>
    <w:rsid w:val="002C6367"/>
    <w:rsid w:val="002C79BE"/>
    <w:rsid w:val="002C7FDA"/>
    <w:rsid w:val="002D1853"/>
    <w:rsid w:val="002D2540"/>
    <w:rsid w:val="002D2A5F"/>
    <w:rsid w:val="002D372F"/>
    <w:rsid w:val="002D3A33"/>
    <w:rsid w:val="002D3CE8"/>
    <w:rsid w:val="002D51AC"/>
    <w:rsid w:val="002D5AB8"/>
    <w:rsid w:val="002D6623"/>
    <w:rsid w:val="002E1414"/>
    <w:rsid w:val="002E1BF9"/>
    <w:rsid w:val="002E1E72"/>
    <w:rsid w:val="002E3460"/>
    <w:rsid w:val="002E3C02"/>
    <w:rsid w:val="002E3C7D"/>
    <w:rsid w:val="002E429A"/>
    <w:rsid w:val="002E4974"/>
    <w:rsid w:val="002E49F9"/>
    <w:rsid w:val="002E5216"/>
    <w:rsid w:val="002E7CA2"/>
    <w:rsid w:val="002F0A83"/>
    <w:rsid w:val="002F1533"/>
    <w:rsid w:val="002F23E1"/>
    <w:rsid w:val="002F3848"/>
    <w:rsid w:val="002F3A00"/>
    <w:rsid w:val="002F3E8B"/>
    <w:rsid w:val="002F44FD"/>
    <w:rsid w:val="002F46C9"/>
    <w:rsid w:val="002F4992"/>
    <w:rsid w:val="002F510C"/>
    <w:rsid w:val="002F7F0A"/>
    <w:rsid w:val="00300529"/>
    <w:rsid w:val="00301131"/>
    <w:rsid w:val="00302BD9"/>
    <w:rsid w:val="00303E70"/>
    <w:rsid w:val="003045DD"/>
    <w:rsid w:val="003062AD"/>
    <w:rsid w:val="00307FFA"/>
    <w:rsid w:val="00311626"/>
    <w:rsid w:val="00311A26"/>
    <w:rsid w:val="00311FFC"/>
    <w:rsid w:val="003122CE"/>
    <w:rsid w:val="003134BF"/>
    <w:rsid w:val="00313F09"/>
    <w:rsid w:val="00314C58"/>
    <w:rsid w:val="00315C84"/>
    <w:rsid w:val="00315DD5"/>
    <w:rsid w:val="00315EB8"/>
    <w:rsid w:val="0031685B"/>
    <w:rsid w:val="00316FA3"/>
    <w:rsid w:val="003205CF"/>
    <w:rsid w:val="00320ABB"/>
    <w:rsid w:val="00320F57"/>
    <w:rsid w:val="00322304"/>
    <w:rsid w:val="003256F3"/>
    <w:rsid w:val="003258E4"/>
    <w:rsid w:val="003269C1"/>
    <w:rsid w:val="00326A85"/>
    <w:rsid w:val="00326F27"/>
    <w:rsid w:val="00327D1E"/>
    <w:rsid w:val="00330888"/>
    <w:rsid w:val="00330BEE"/>
    <w:rsid w:val="00331315"/>
    <w:rsid w:val="003326B0"/>
    <w:rsid w:val="00332C79"/>
    <w:rsid w:val="00333FA6"/>
    <w:rsid w:val="00334A34"/>
    <w:rsid w:val="0033566D"/>
    <w:rsid w:val="00337972"/>
    <w:rsid w:val="003401C7"/>
    <w:rsid w:val="00340293"/>
    <w:rsid w:val="0034193B"/>
    <w:rsid w:val="00342562"/>
    <w:rsid w:val="00343EC9"/>
    <w:rsid w:val="00344E03"/>
    <w:rsid w:val="003451D1"/>
    <w:rsid w:val="003465F5"/>
    <w:rsid w:val="00352198"/>
    <w:rsid w:val="00353DA6"/>
    <w:rsid w:val="00353FDA"/>
    <w:rsid w:val="00354067"/>
    <w:rsid w:val="00354456"/>
    <w:rsid w:val="003549EB"/>
    <w:rsid w:val="00354B35"/>
    <w:rsid w:val="003554B8"/>
    <w:rsid w:val="00356295"/>
    <w:rsid w:val="003564E1"/>
    <w:rsid w:val="00360449"/>
    <w:rsid w:val="0036376A"/>
    <w:rsid w:val="00363915"/>
    <w:rsid w:val="00363939"/>
    <w:rsid w:val="00363F3A"/>
    <w:rsid w:val="00364B6E"/>
    <w:rsid w:val="00365081"/>
    <w:rsid w:val="00366449"/>
    <w:rsid w:val="00366BD0"/>
    <w:rsid w:val="00366E24"/>
    <w:rsid w:val="00366EA6"/>
    <w:rsid w:val="003713F2"/>
    <w:rsid w:val="00373304"/>
    <w:rsid w:val="00373AB9"/>
    <w:rsid w:val="00374027"/>
    <w:rsid w:val="0037440D"/>
    <w:rsid w:val="003758B0"/>
    <w:rsid w:val="00380F2C"/>
    <w:rsid w:val="0038114D"/>
    <w:rsid w:val="00382588"/>
    <w:rsid w:val="00383C93"/>
    <w:rsid w:val="00383DB7"/>
    <w:rsid w:val="00385F14"/>
    <w:rsid w:val="00387881"/>
    <w:rsid w:val="0039145D"/>
    <w:rsid w:val="00392AF7"/>
    <w:rsid w:val="003931DC"/>
    <w:rsid w:val="003936C2"/>
    <w:rsid w:val="00397C2A"/>
    <w:rsid w:val="003A0C10"/>
    <w:rsid w:val="003A12BA"/>
    <w:rsid w:val="003A14CC"/>
    <w:rsid w:val="003A3C19"/>
    <w:rsid w:val="003A4FC5"/>
    <w:rsid w:val="003A52AE"/>
    <w:rsid w:val="003A54D5"/>
    <w:rsid w:val="003A5D17"/>
    <w:rsid w:val="003A6AC2"/>
    <w:rsid w:val="003A6FDB"/>
    <w:rsid w:val="003B03C8"/>
    <w:rsid w:val="003B0D9F"/>
    <w:rsid w:val="003B1025"/>
    <w:rsid w:val="003B2227"/>
    <w:rsid w:val="003B2A9D"/>
    <w:rsid w:val="003B2BF9"/>
    <w:rsid w:val="003B2EFD"/>
    <w:rsid w:val="003B4048"/>
    <w:rsid w:val="003B4EA3"/>
    <w:rsid w:val="003B6597"/>
    <w:rsid w:val="003B6711"/>
    <w:rsid w:val="003B6C4E"/>
    <w:rsid w:val="003B6DA4"/>
    <w:rsid w:val="003B7FE4"/>
    <w:rsid w:val="003C1301"/>
    <w:rsid w:val="003C3A31"/>
    <w:rsid w:val="003C683A"/>
    <w:rsid w:val="003D045A"/>
    <w:rsid w:val="003D0F21"/>
    <w:rsid w:val="003D1108"/>
    <w:rsid w:val="003D2BF7"/>
    <w:rsid w:val="003D3011"/>
    <w:rsid w:val="003D4079"/>
    <w:rsid w:val="003D412A"/>
    <w:rsid w:val="003D4D05"/>
    <w:rsid w:val="003D6212"/>
    <w:rsid w:val="003D78C4"/>
    <w:rsid w:val="003D7D8F"/>
    <w:rsid w:val="003E0FB1"/>
    <w:rsid w:val="003E17C1"/>
    <w:rsid w:val="003E1AAC"/>
    <w:rsid w:val="003E2072"/>
    <w:rsid w:val="003E2229"/>
    <w:rsid w:val="003E2232"/>
    <w:rsid w:val="003E2961"/>
    <w:rsid w:val="003E577B"/>
    <w:rsid w:val="003E7709"/>
    <w:rsid w:val="003F043A"/>
    <w:rsid w:val="003F13E8"/>
    <w:rsid w:val="003F2157"/>
    <w:rsid w:val="003F2AA2"/>
    <w:rsid w:val="003F4F34"/>
    <w:rsid w:val="003F6F85"/>
    <w:rsid w:val="003F76FC"/>
    <w:rsid w:val="00400327"/>
    <w:rsid w:val="00400B43"/>
    <w:rsid w:val="004023EF"/>
    <w:rsid w:val="0040291F"/>
    <w:rsid w:val="00402AF7"/>
    <w:rsid w:val="00403DEE"/>
    <w:rsid w:val="00404E4F"/>
    <w:rsid w:val="00407416"/>
    <w:rsid w:val="00407E40"/>
    <w:rsid w:val="00407E63"/>
    <w:rsid w:val="00410948"/>
    <w:rsid w:val="00410D9A"/>
    <w:rsid w:val="00411CAB"/>
    <w:rsid w:val="00411DEE"/>
    <w:rsid w:val="00411EA4"/>
    <w:rsid w:val="004123DA"/>
    <w:rsid w:val="00413F72"/>
    <w:rsid w:val="004147E8"/>
    <w:rsid w:val="00414DA9"/>
    <w:rsid w:val="0041755B"/>
    <w:rsid w:val="00417B83"/>
    <w:rsid w:val="004205E3"/>
    <w:rsid w:val="004205F4"/>
    <w:rsid w:val="00421C0B"/>
    <w:rsid w:val="00421E92"/>
    <w:rsid w:val="0042234C"/>
    <w:rsid w:val="0042282D"/>
    <w:rsid w:val="00423225"/>
    <w:rsid w:val="00424409"/>
    <w:rsid w:val="00424A8D"/>
    <w:rsid w:val="00424BA0"/>
    <w:rsid w:val="004260DE"/>
    <w:rsid w:val="00430D1D"/>
    <w:rsid w:val="0043109B"/>
    <w:rsid w:val="00432812"/>
    <w:rsid w:val="00433376"/>
    <w:rsid w:val="00433CF2"/>
    <w:rsid w:val="004340CD"/>
    <w:rsid w:val="004373F7"/>
    <w:rsid w:val="00440260"/>
    <w:rsid w:val="00440709"/>
    <w:rsid w:val="00440F8B"/>
    <w:rsid w:val="004426B1"/>
    <w:rsid w:val="00442CFF"/>
    <w:rsid w:val="00442F31"/>
    <w:rsid w:val="00444453"/>
    <w:rsid w:val="004446DC"/>
    <w:rsid w:val="00444D13"/>
    <w:rsid w:val="00446446"/>
    <w:rsid w:val="004478C2"/>
    <w:rsid w:val="00447B28"/>
    <w:rsid w:val="004509E8"/>
    <w:rsid w:val="00452410"/>
    <w:rsid w:val="004525CD"/>
    <w:rsid w:val="00453EA2"/>
    <w:rsid w:val="004543B7"/>
    <w:rsid w:val="00455806"/>
    <w:rsid w:val="00457205"/>
    <w:rsid w:val="004572D0"/>
    <w:rsid w:val="004601E8"/>
    <w:rsid w:val="0046096C"/>
    <w:rsid w:val="00461830"/>
    <w:rsid w:val="004619F4"/>
    <w:rsid w:val="00461CE3"/>
    <w:rsid w:val="00462633"/>
    <w:rsid w:val="00463056"/>
    <w:rsid w:val="0046378C"/>
    <w:rsid w:val="00464651"/>
    <w:rsid w:val="00465261"/>
    <w:rsid w:val="00466173"/>
    <w:rsid w:val="00466950"/>
    <w:rsid w:val="00470575"/>
    <w:rsid w:val="004716C4"/>
    <w:rsid w:val="00471EC1"/>
    <w:rsid w:val="004734CF"/>
    <w:rsid w:val="00473B2A"/>
    <w:rsid w:val="0047448D"/>
    <w:rsid w:val="00474DD6"/>
    <w:rsid w:val="00474E90"/>
    <w:rsid w:val="004750D5"/>
    <w:rsid w:val="00476C9F"/>
    <w:rsid w:val="00476FED"/>
    <w:rsid w:val="004775F9"/>
    <w:rsid w:val="0048058F"/>
    <w:rsid w:val="00480739"/>
    <w:rsid w:val="004831AC"/>
    <w:rsid w:val="00483E1D"/>
    <w:rsid w:val="00483FC2"/>
    <w:rsid w:val="004879C2"/>
    <w:rsid w:val="00487B1A"/>
    <w:rsid w:val="00490104"/>
    <w:rsid w:val="00491F24"/>
    <w:rsid w:val="00492239"/>
    <w:rsid w:val="004927AC"/>
    <w:rsid w:val="0049285A"/>
    <w:rsid w:val="0049498B"/>
    <w:rsid w:val="00494A8D"/>
    <w:rsid w:val="00495C74"/>
    <w:rsid w:val="00496826"/>
    <w:rsid w:val="00497B5F"/>
    <w:rsid w:val="004A0020"/>
    <w:rsid w:val="004A028D"/>
    <w:rsid w:val="004A116A"/>
    <w:rsid w:val="004A1563"/>
    <w:rsid w:val="004A1B27"/>
    <w:rsid w:val="004A1ED8"/>
    <w:rsid w:val="004A21E0"/>
    <w:rsid w:val="004A249B"/>
    <w:rsid w:val="004A2B2E"/>
    <w:rsid w:val="004A3996"/>
    <w:rsid w:val="004A4267"/>
    <w:rsid w:val="004A443A"/>
    <w:rsid w:val="004A4667"/>
    <w:rsid w:val="004A6150"/>
    <w:rsid w:val="004A645E"/>
    <w:rsid w:val="004A6D1A"/>
    <w:rsid w:val="004B20B3"/>
    <w:rsid w:val="004B210C"/>
    <w:rsid w:val="004B2181"/>
    <w:rsid w:val="004B2631"/>
    <w:rsid w:val="004B3A50"/>
    <w:rsid w:val="004B407B"/>
    <w:rsid w:val="004B486B"/>
    <w:rsid w:val="004B4D2B"/>
    <w:rsid w:val="004B52FA"/>
    <w:rsid w:val="004B5DD4"/>
    <w:rsid w:val="004B603E"/>
    <w:rsid w:val="004C08B2"/>
    <w:rsid w:val="004C4ED0"/>
    <w:rsid w:val="004C552F"/>
    <w:rsid w:val="004C5B6C"/>
    <w:rsid w:val="004C6044"/>
    <w:rsid w:val="004C633B"/>
    <w:rsid w:val="004C6464"/>
    <w:rsid w:val="004D15D0"/>
    <w:rsid w:val="004D19A9"/>
    <w:rsid w:val="004D28EC"/>
    <w:rsid w:val="004D3AF0"/>
    <w:rsid w:val="004D43B7"/>
    <w:rsid w:val="004D468A"/>
    <w:rsid w:val="004D6379"/>
    <w:rsid w:val="004D6C8C"/>
    <w:rsid w:val="004D72F9"/>
    <w:rsid w:val="004E154B"/>
    <w:rsid w:val="004E264C"/>
    <w:rsid w:val="004E2DB1"/>
    <w:rsid w:val="004E3A65"/>
    <w:rsid w:val="004E4B33"/>
    <w:rsid w:val="004E4E16"/>
    <w:rsid w:val="004E51A5"/>
    <w:rsid w:val="004E650C"/>
    <w:rsid w:val="004E6CC6"/>
    <w:rsid w:val="004E7112"/>
    <w:rsid w:val="004F0AEC"/>
    <w:rsid w:val="004F0B83"/>
    <w:rsid w:val="004F239C"/>
    <w:rsid w:val="004F2D37"/>
    <w:rsid w:val="004F31C7"/>
    <w:rsid w:val="004F3F93"/>
    <w:rsid w:val="004F5EBF"/>
    <w:rsid w:val="005009B8"/>
    <w:rsid w:val="00500CE2"/>
    <w:rsid w:val="00500E21"/>
    <w:rsid w:val="005015F9"/>
    <w:rsid w:val="00501721"/>
    <w:rsid w:val="00501A52"/>
    <w:rsid w:val="00502F54"/>
    <w:rsid w:val="00504D37"/>
    <w:rsid w:val="00507067"/>
    <w:rsid w:val="005070D7"/>
    <w:rsid w:val="005070F5"/>
    <w:rsid w:val="005112C6"/>
    <w:rsid w:val="00511545"/>
    <w:rsid w:val="00511DC9"/>
    <w:rsid w:val="00512B12"/>
    <w:rsid w:val="00512FA6"/>
    <w:rsid w:val="00515A7B"/>
    <w:rsid w:val="00515F5F"/>
    <w:rsid w:val="00516ED9"/>
    <w:rsid w:val="00516EF0"/>
    <w:rsid w:val="00517764"/>
    <w:rsid w:val="0052045E"/>
    <w:rsid w:val="00521147"/>
    <w:rsid w:val="00522FC2"/>
    <w:rsid w:val="0052318A"/>
    <w:rsid w:val="00523E06"/>
    <w:rsid w:val="005256E7"/>
    <w:rsid w:val="00527803"/>
    <w:rsid w:val="005306F2"/>
    <w:rsid w:val="00530E9E"/>
    <w:rsid w:val="0053168B"/>
    <w:rsid w:val="00532842"/>
    <w:rsid w:val="005333EE"/>
    <w:rsid w:val="00534206"/>
    <w:rsid w:val="00535EFC"/>
    <w:rsid w:val="005365A0"/>
    <w:rsid w:val="00540267"/>
    <w:rsid w:val="0054031D"/>
    <w:rsid w:val="005404FB"/>
    <w:rsid w:val="00540989"/>
    <w:rsid w:val="00541F87"/>
    <w:rsid w:val="005420E9"/>
    <w:rsid w:val="00542177"/>
    <w:rsid w:val="00542879"/>
    <w:rsid w:val="00544B90"/>
    <w:rsid w:val="00544BB4"/>
    <w:rsid w:val="005455CD"/>
    <w:rsid w:val="00545A7E"/>
    <w:rsid w:val="00545EC9"/>
    <w:rsid w:val="00546B09"/>
    <w:rsid w:val="0054708E"/>
    <w:rsid w:val="005525B8"/>
    <w:rsid w:val="00552A74"/>
    <w:rsid w:val="005532C8"/>
    <w:rsid w:val="00553B12"/>
    <w:rsid w:val="0055407D"/>
    <w:rsid w:val="00555B02"/>
    <w:rsid w:val="00557430"/>
    <w:rsid w:val="00560259"/>
    <w:rsid w:val="00560415"/>
    <w:rsid w:val="005611E1"/>
    <w:rsid w:val="005640CB"/>
    <w:rsid w:val="00567452"/>
    <w:rsid w:val="00567618"/>
    <w:rsid w:val="005704CC"/>
    <w:rsid w:val="005708A6"/>
    <w:rsid w:val="00571717"/>
    <w:rsid w:val="00571DE7"/>
    <w:rsid w:val="00571ED4"/>
    <w:rsid w:val="00572566"/>
    <w:rsid w:val="00573EBC"/>
    <w:rsid w:val="005740BE"/>
    <w:rsid w:val="005753ED"/>
    <w:rsid w:val="00575868"/>
    <w:rsid w:val="00576234"/>
    <w:rsid w:val="00576A4C"/>
    <w:rsid w:val="0057742D"/>
    <w:rsid w:val="0058169E"/>
    <w:rsid w:val="00581AFC"/>
    <w:rsid w:val="00583367"/>
    <w:rsid w:val="00583A76"/>
    <w:rsid w:val="0058446D"/>
    <w:rsid w:val="00586B6B"/>
    <w:rsid w:val="0058786E"/>
    <w:rsid w:val="00590D71"/>
    <w:rsid w:val="00591261"/>
    <w:rsid w:val="00592161"/>
    <w:rsid w:val="0059264D"/>
    <w:rsid w:val="00592BCF"/>
    <w:rsid w:val="00592D94"/>
    <w:rsid w:val="00593677"/>
    <w:rsid w:val="005944C5"/>
    <w:rsid w:val="00594CD8"/>
    <w:rsid w:val="005954B8"/>
    <w:rsid w:val="00595916"/>
    <w:rsid w:val="00595AE2"/>
    <w:rsid w:val="005970FA"/>
    <w:rsid w:val="00597112"/>
    <w:rsid w:val="0059798F"/>
    <w:rsid w:val="00597D5E"/>
    <w:rsid w:val="005A2CAD"/>
    <w:rsid w:val="005A46FF"/>
    <w:rsid w:val="005A5170"/>
    <w:rsid w:val="005A5960"/>
    <w:rsid w:val="005A6A32"/>
    <w:rsid w:val="005A6DB9"/>
    <w:rsid w:val="005A719C"/>
    <w:rsid w:val="005B14D5"/>
    <w:rsid w:val="005B1B18"/>
    <w:rsid w:val="005B3DC4"/>
    <w:rsid w:val="005B483F"/>
    <w:rsid w:val="005B4D40"/>
    <w:rsid w:val="005B528D"/>
    <w:rsid w:val="005B5496"/>
    <w:rsid w:val="005B58AD"/>
    <w:rsid w:val="005B6EF1"/>
    <w:rsid w:val="005C0237"/>
    <w:rsid w:val="005C0A63"/>
    <w:rsid w:val="005C0AEB"/>
    <w:rsid w:val="005C148D"/>
    <w:rsid w:val="005C227D"/>
    <w:rsid w:val="005C297B"/>
    <w:rsid w:val="005C38CC"/>
    <w:rsid w:val="005C4DA4"/>
    <w:rsid w:val="005C5958"/>
    <w:rsid w:val="005C74E3"/>
    <w:rsid w:val="005D0135"/>
    <w:rsid w:val="005D2665"/>
    <w:rsid w:val="005D346A"/>
    <w:rsid w:val="005D518F"/>
    <w:rsid w:val="005D603E"/>
    <w:rsid w:val="005D682D"/>
    <w:rsid w:val="005D76BB"/>
    <w:rsid w:val="005E0367"/>
    <w:rsid w:val="005E0552"/>
    <w:rsid w:val="005E07DA"/>
    <w:rsid w:val="005E193B"/>
    <w:rsid w:val="005E2A8A"/>
    <w:rsid w:val="005E32C2"/>
    <w:rsid w:val="005E391D"/>
    <w:rsid w:val="005E4E43"/>
    <w:rsid w:val="005E4EB9"/>
    <w:rsid w:val="005E53F0"/>
    <w:rsid w:val="005E6559"/>
    <w:rsid w:val="005E7C3C"/>
    <w:rsid w:val="005E7D7E"/>
    <w:rsid w:val="005F10E4"/>
    <w:rsid w:val="005F302F"/>
    <w:rsid w:val="005F37E6"/>
    <w:rsid w:val="005F48F6"/>
    <w:rsid w:val="005F4A73"/>
    <w:rsid w:val="005F4B69"/>
    <w:rsid w:val="005F5025"/>
    <w:rsid w:val="005F518E"/>
    <w:rsid w:val="005F62A6"/>
    <w:rsid w:val="005F739B"/>
    <w:rsid w:val="00600AE7"/>
    <w:rsid w:val="00601A4F"/>
    <w:rsid w:val="006037D6"/>
    <w:rsid w:val="00603FBF"/>
    <w:rsid w:val="006046E3"/>
    <w:rsid w:val="006069C6"/>
    <w:rsid w:val="00611647"/>
    <w:rsid w:val="00611BCE"/>
    <w:rsid w:val="00612F0C"/>
    <w:rsid w:val="00613024"/>
    <w:rsid w:val="00613439"/>
    <w:rsid w:val="00613DF8"/>
    <w:rsid w:val="0061402F"/>
    <w:rsid w:val="00614216"/>
    <w:rsid w:val="006147DD"/>
    <w:rsid w:val="00615102"/>
    <w:rsid w:val="00615526"/>
    <w:rsid w:val="00615B0F"/>
    <w:rsid w:val="00616649"/>
    <w:rsid w:val="006179A5"/>
    <w:rsid w:val="006200A0"/>
    <w:rsid w:val="00620BE5"/>
    <w:rsid w:val="00620CB4"/>
    <w:rsid w:val="00620D21"/>
    <w:rsid w:val="006213AE"/>
    <w:rsid w:val="00622222"/>
    <w:rsid w:val="00622769"/>
    <w:rsid w:val="00624286"/>
    <w:rsid w:val="006243A6"/>
    <w:rsid w:val="00624E70"/>
    <w:rsid w:val="00630100"/>
    <w:rsid w:val="0063263B"/>
    <w:rsid w:val="00633396"/>
    <w:rsid w:val="00633C4B"/>
    <w:rsid w:val="006346AC"/>
    <w:rsid w:val="006346BE"/>
    <w:rsid w:val="00634D6C"/>
    <w:rsid w:val="00635B3F"/>
    <w:rsid w:val="006374BA"/>
    <w:rsid w:val="0064032E"/>
    <w:rsid w:val="00641ABB"/>
    <w:rsid w:val="006424EA"/>
    <w:rsid w:val="00642509"/>
    <w:rsid w:val="006436F1"/>
    <w:rsid w:val="00644714"/>
    <w:rsid w:val="00645F44"/>
    <w:rsid w:val="00646779"/>
    <w:rsid w:val="00646951"/>
    <w:rsid w:val="0065380A"/>
    <w:rsid w:val="00654D02"/>
    <w:rsid w:val="006575CB"/>
    <w:rsid w:val="00657D61"/>
    <w:rsid w:val="006601E8"/>
    <w:rsid w:val="00661308"/>
    <w:rsid w:val="00662BCC"/>
    <w:rsid w:val="00663C8C"/>
    <w:rsid w:val="00663DF6"/>
    <w:rsid w:val="00664332"/>
    <w:rsid w:val="006644D8"/>
    <w:rsid w:val="00665752"/>
    <w:rsid w:val="006658F5"/>
    <w:rsid w:val="00665BD2"/>
    <w:rsid w:val="006665EB"/>
    <w:rsid w:val="00667917"/>
    <w:rsid w:val="006679A5"/>
    <w:rsid w:val="00667AD1"/>
    <w:rsid w:val="00667C67"/>
    <w:rsid w:val="0067057C"/>
    <w:rsid w:val="0067144E"/>
    <w:rsid w:val="006714F6"/>
    <w:rsid w:val="00671539"/>
    <w:rsid w:val="006715CC"/>
    <w:rsid w:val="00672154"/>
    <w:rsid w:val="00672891"/>
    <w:rsid w:val="00672ECF"/>
    <w:rsid w:val="00674155"/>
    <w:rsid w:val="00674E4C"/>
    <w:rsid w:val="0067571F"/>
    <w:rsid w:val="0067572E"/>
    <w:rsid w:val="00675813"/>
    <w:rsid w:val="00676FB7"/>
    <w:rsid w:val="006775F6"/>
    <w:rsid w:val="00677792"/>
    <w:rsid w:val="00680688"/>
    <w:rsid w:val="00682943"/>
    <w:rsid w:val="00684345"/>
    <w:rsid w:val="00685376"/>
    <w:rsid w:val="006855DB"/>
    <w:rsid w:val="00685621"/>
    <w:rsid w:val="00686421"/>
    <w:rsid w:val="00686DFE"/>
    <w:rsid w:val="00690B98"/>
    <w:rsid w:val="00690CB4"/>
    <w:rsid w:val="00691B61"/>
    <w:rsid w:val="0069214F"/>
    <w:rsid w:val="00693F63"/>
    <w:rsid w:val="00694E50"/>
    <w:rsid w:val="00694FA6"/>
    <w:rsid w:val="00694FCF"/>
    <w:rsid w:val="006953BF"/>
    <w:rsid w:val="00695E89"/>
    <w:rsid w:val="00696204"/>
    <w:rsid w:val="00696601"/>
    <w:rsid w:val="00696667"/>
    <w:rsid w:val="006968D6"/>
    <w:rsid w:val="006A2633"/>
    <w:rsid w:val="006A2FB6"/>
    <w:rsid w:val="006A3107"/>
    <w:rsid w:val="006A3D8D"/>
    <w:rsid w:val="006A4070"/>
    <w:rsid w:val="006A5D6C"/>
    <w:rsid w:val="006A696F"/>
    <w:rsid w:val="006A6EDD"/>
    <w:rsid w:val="006A7F8B"/>
    <w:rsid w:val="006B022F"/>
    <w:rsid w:val="006B0B91"/>
    <w:rsid w:val="006B0BF5"/>
    <w:rsid w:val="006B155D"/>
    <w:rsid w:val="006B1A98"/>
    <w:rsid w:val="006B3848"/>
    <w:rsid w:val="006B488D"/>
    <w:rsid w:val="006B4B6A"/>
    <w:rsid w:val="006B59F1"/>
    <w:rsid w:val="006B6002"/>
    <w:rsid w:val="006B7BB5"/>
    <w:rsid w:val="006C2D69"/>
    <w:rsid w:val="006C3107"/>
    <w:rsid w:val="006C776E"/>
    <w:rsid w:val="006C77AC"/>
    <w:rsid w:val="006C7CD5"/>
    <w:rsid w:val="006D07F9"/>
    <w:rsid w:val="006D09AB"/>
    <w:rsid w:val="006D1A57"/>
    <w:rsid w:val="006D1CED"/>
    <w:rsid w:val="006D21B3"/>
    <w:rsid w:val="006D2678"/>
    <w:rsid w:val="006D5A8A"/>
    <w:rsid w:val="006D6A90"/>
    <w:rsid w:val="006D6F77"/>
    <w:rsid w:val="006D7970"/>
    <w:rsid w:val="006D7B40"/>
    <w:rsid w:val="006E0047"/>
    <w:rsid w:val="006E3001"/>
    <w:rsid w:val="006E3156"/>
    <w:rsid w:val="006E4ECB"/>
    <w:rsid w:val="006E5214"/>
    <w:rsid w:val="006E58C6"/>
    <w:rsid w:val="006E6646"/>
    <w:rsid w:val="006E6AE1"/>
    <w:rsid w:val="006F079D"/>
    <w:rsid w:val="006F0C0C"/>
    <w:rsid w:val="006F1032"/>
    <w:rsid w:val="006F2FF5"/>
    <w:rsid w:val="006F4A67"/>
    <w:rsid w:val="006F5400"/>
    <w:rsid w:val="006F6521"/>
    <w:rsid w:val="006F6B38"/>
    <w:rsid w:val="006F7972"/>
    <w:rsid w:val="006F7EF6"/>
    <w:rsid w:val="00700A61"/>
    <w:rsid w:val="00700E23"/>
    <w:rsid w:val="007013D7"/>
    <w:rsid w:val="0070351A"/>
    <w:rsid w:val="007037E6"/>
    <w:rsid w:val="0070389B"/>
    <w:rsid w:val="00703EC0"/>
    <w:rsid w:val="00704641"/>
    <w:rsid w:val="00704905"/>
    <w:rsid w:val="00704D4B"/>
    <w:rsid w:val="00705701"/>
    <w:rsid w:val="00705886"/>
    <w:rsid w:val="00706D0C"/>
    <w:rsid w:val="0071015D"/>
    <w:rsid w:val="00710550"/>
    <w:rsid w:val="00710622"/>
    <w:rsid w:val="007106DE"/>
    <w:rsid w:val="00714674"/>
    <w:rsid w:val="00714CBB"/>
    <w:rsid w:val="007153AE"/>
    <w:rsid w:val="00715940"/>
    <w:rsid w:val="00716610"/>
    <w:rsid w:val="00716C0B"/>
    <w:rsid w:val="00717CDC"/>
    <w:rsid w:val="00717DD8"/>
    <w:rsid w:val="00720D4D"/>
    <w:rsid w:val="00721369"/>
    <w:rsid w:val="007240B9"/>
    <w:rsid w:val="007253F4"/>
    <w:rsid w:val="00725847"/>
    <w:rsid w:val="00726E98"/>
    <w:rsid w:val="00727A0E"/>
    <w:rsid w:val="00727A6C"/>
    <w:rsid w:val="00727F9F"/>
    <w:rsid w:val="00730E75"/>
    <w:rsid w:val="00731928"/>
    <w:rsid w:val="00733CC8"/>
    <w:rsid w:val="00735642"/>
    <w:rsid w:val="00735841"/>
    <w:rsid w:val="00735962"/>
    <w:rsid w:val="00736530"/>
    <w:rsid w:val="00736709"/>
    <w:rsid w:val="00737BCB"/>
    <w:rsid w:val="0074037E"/>
    <w:rsid w:val="00740C27"/>
    <w:rsid w:val="007416A4"/>
    <w:rsid w:val="00741E29"/>
    <w:rsid w:val="007429DF"/>
    <w:rsid w:val="00742D7A"/>
    <w:rsid w:val="00743E34"/>
    <w:rsid w:val="00743FC6"/>
    <w:rsid w:val="00746B60"/>
    <w:rsid w:val="00746DBA"/>
    <w:rsid w:val="007470C1"/>
    <w:rsid w:val="007506EC"/>
    <w:rsid w:val="00752704"/>
    <w:rsid w:val="00753BA8"/>
    <w:rsid w:val="00754F75"/>
    <w:rsid w:val="007558D9"/>
    <w:rsid w:val="007603A0"/>
    <w:rsid w:val="00760891"/>
    <w:rsid w:val="00761C1A"/>
    <w:rsid w:val="00762264"/>
    <w:rsid w:val="00762A15"/>
    <w:rsid w:val="00762C52"/>
    <w:rsid w:val="007667CB"/>
    <w:rsid w:val="00770A57"/>
    <w:rsid w:val="00771172"/>
    <w:rsid w:val="007742CA"/>
    <w:rsid w:val="00774ABA"/>
    <w:rsid w:val="00774B9E"/>
    <w:rsid w:val="00775056"/>
    <w:rsid w:val="0077515F"/>
    <w:rsid w:val="0077537A"/>
    <w:rsid w:val="007772F8"/>
    <w:rsid w:val="00780262"/>
    <w:rsid w:val="007816B2"/>
    <w:rsid w:val="00781BA9"/>
    <w:rsid w:val="00781FED"/>
    <w:rsid w:val="0078372F"/>
    <w:rsid w:val="0078415F"/>
    <w:rsid w:val="00784174"/>
    <w:rsid w:val="0078545C"/>
    <w:rsid w:val="00790044"/>
    <w:rsid w:val="00790A67"/>
    <w:rsid w:val="00792FDE"/>
    <w:rsid w:val="00793791"/>
    <w:rsid w:val="00793843"/>
    <w:rsid w:val="0079408F"/>
    <w:rsid w:val="007943C9"/>
    <w:rsid w:val="0079481B"/>
    <w:rsid w:val="00794954"/>
    <w:rsid w:val="00794A9E"/>
    <w:rsid w:val="00795842"/>
    <w:rsid w:val="00795C0E"/>
    <w:rsid w:val="0079642E"/>
    <w:rsid w:val="00797F2E"/>
    <w:rsid w:val="007A0046"/>
    <w:rsid w:val="007A05E3"/>
    <w:rsid w:val="007A170C"/>
    <w:rsid w:val="007A1F56"/>
    <w:rsid w:val="007A3B14"/>
    <w:rsid w:val="007A400E"/>
    <w:rsid w:val="007A4B37"/>
    <w:rsid w:val="007A6E46"/>
    <w:rsid w:val="007A71A3"/>
    <w:rsid w:val="007A7302"/>
    <w:rsid w:val="007B0A08"/>
    <w:rsid w:val="007B19DD"/>
    <w:rsid w:val="007B1DBD"/>
    <w:rsid w:val="007B3C5E"/>
    <w:rsid w:val="007B4462"/>
    <w:rsid w:val="007B477E"/>
    <w:rsid w:val="007B4D6D"/>
    <w:rsid w:val="007B4E7C"/>
    <w:rsid w:val="007B693B"/>
    <w:rsid w:val="007B71DC"/>
    <w:rsid w:val="007B7679"/>
    <w:rsid w:val="007C016E"/>
    <w:rsid w:val="007C01DA"/>
    <w:rsid w:val="007C0627"/>
    <w:rsid w:val="007C445C"/>
    <w:rsid w:val="007C6100"/>
    <w:rsid w:val="007C639E"/>
    <w:rsid w:val="007C6DD0"/>
    <w:rsid w:val="007D06FD"/>
    <w:rsid w:val="007D0F20"/>
    <w:rsid w:val="007D2268"/>
    <w:rsid w:val="007D291D"/>
    <w:rsid w:val="007D3EC8"/>
    <w:rsid w:val="007D4C9F"/>
    <w:rsid w:val="007D5751"/>
    <w:rsid w:val="007D6AC7"/>
    <w:rsid w:val="007D77C9"/>
    <w:rsid w:val="007D792E"/>
    <w:rsid w:val="007D7D86"/>
    <w:rsid w:val="007E0299"/>
    <w:rsid w:val="007E1FD7"/>
    <w:rsid w:val="007E2BCE"/>
    <w:rsid w:val="007E342C"/>
    <w:rsid w:val="007E37B1"/>
    <w:rsid w:val="007E3EA7"/>
    <w:rsid w:val="007E3F40"/>
    <w:rsid w:val="007E573B"/>
    <w:rsid w:val="007E5857"/>
    <w:rsid w:val="007E615A"/>
    <w:rsid w:val="007E7B74"/>
    <w:rsid w:val="007F09A7"/>
    <w:rsid w:val="007F1DE9"/>
    <w:rsid w:val="007F33FA"/>
    <w:rsid w:val="007F3867"/>
    <w:rsid w:val="007F3AC2"/>
    <w:rsid w:val="007F5BA5"/>
    <w:rsid w:val="007F5D2E"/>
    <w:rsid w:val="007F6667"/>
    <w:rsid w:val="007F672E"/>
    <w:rsid w:val="007F6B43"/>
    <w:rsid w:val="007F7BE6"/>
    <w:rsid w:val="0080044E"/>
    <w:rsid w:val="00801362"/>
    <w:rsid w:val="00801BFC"/>
    <w:rsid w:val="00801CE7"/>
    <w:rsid w:val="0080210E"/>
    <w:rsid w:val="0080328A"/>
    <w:rsid w:val="00804432"/>
    <w:rsid w:val="00805B2E"/>
    <w:rsid w:val="00805FD3"/>
    <w:rsid w:val="00810D4E"/>
    <w:rsid w:val="008126AE"/>
    <w:rsid w:val="008151CA"/>
    <w:rsid w:val="00815D81"/>
    <w:rsid w:val="00817407"/>
    <w:rsid w:val="00817667"/>
    <w:rsid w:val="00817E57"/>
    <w:rsid w:val="00821435"/>
    <w:rsid w:val="00821757"/>
    <w:rsid w:val="00822760"/>
    <w:rsid w:val="00822C76"/>
    <w:rsid w:val="00822CF4"/>
    <w:rsid w:val="00822F2F"/>
    <w:rsid w:val="00822F43"/>
    <w:rsid w:val="00826BA0"/>
    <w:rsid w:val="00826C96"/>
    <w:rsid w:val="00826F85"/>
    <w:rsid w:val="00827801"/>
    <w:rsid w:val="00827808"/>
    <w:rsid w:val="00830283"/>
    <w:rsid w:val="008307F8"/>
    <w:rsid w:val="00831BD0"/>
    <w:rsid w:val="00832511"/>
    <w:rsid w:val="00833AC3"/>
    <w:rsid w:val="008359C7"/>
    <w:rsid w:val="00837BB7"/>
    <w:rsid w:val="0084107E"/>
    <w:rsid w:val="0084217B"/>
    <w:rsid w:val="008438EA"/>
    <w:rsid w:val="00844284"/>
    <w:rsid w:val="00844319"/>
    <w:rsid w:val="008444AD"/>
    <w:rsid w:val="008452DF"/>
    <w:rsid w:val="0084605B"/>
    <w:rsid w:val="008502CA"/>
    <w:rsid w:val="00850527"/>
    <w:rsid w:val="00851ED9"/>
    <w:rsid w:val="008527D1"/>
    <w:rsid w:val="00852C7B"/>
    <w:rsid w:val="008533A9"/>
    <w:rsid w:val="00853663"/>
    <w:rsid w:val="0085383E"/>
    <w:rsid w:val="00855709"/>
    <w:rsid w:val="00856847"/>
    <w:rsid w:val="00856C22"/>
    <w:rsid w:val="00856D88"/>
    <w:rsid w:val="00857788"/>
    <w:rsid w:val="00857D21"/>
    <w:rsid w:val="00865351"/>
    <w:rsid w:val="0086567E"/>
    <w:rsid w:val="00867CDC"/>
    <w:rsid w:val="00871512"/>
    <w:rsid w:val="00871FD8"/>
    <w:rsid w:val="008724AC"/>
    <w:rsid w:val="008743F0"/>
    <w:rsid w:val="00874BD6"/>
    <w:rsid w:val="00875295"/>
    <w:rsid w:val="00876AC5"/>
    <w:rsid w:val="008772E5"/>
    <w:rsid w:val="00877D52"/>
    <w:rsid w:val="00880B42"/>
    <w:rsid w:val="0088329D"/>
    <w:rsid w:val="008841F2"/>
    <w:rsid w:val="008846F5"/>
    <w:rsid w:val="0088474A"/>
    <w:rsid w:val="00884FEC"/>
    <w:rsid w:val="00885056"/>
    <w:rsid w:val="00885C58"/>
    <w:rsid w:val="008864CA"/>
    <w:rsid w:val="00886845"/>
    <w:rsid w:val="0089178C"/>
    <w:rsid w:val="0089202C"/>
    <w:rsid w:val="00892511"/>
    <w:rsid w:val="008925A4"/>
    <w:rsid w:val="008926EB"/>
    <w:rsid w:val="0089280E"/>
    <w:rsid w:val="00893298"/>
    <w:rsid w:val="008951E2"/>
    <w:rsid w:val="00895A64"/>
    <w:rsid w:val="0089783B"/>
    <w:rsid w:val="00897DD7"/>
    <w:rsid w:val="008A04C6"/>
    <w:rsid w:val="008A0625"/>
    <w:rsid w:val="008A1032"/>
    <w:rsid w:val="008A1171"/>
    <w:rsid w:val="008A50C7"/>
    <w:rsid w:val="008A5361"/>
    <w:rsid w:val="008B0061"/>
    <w:rsid w:val="008B0EDC"/>
    <w:rsid w:val="008B26AC"/>
    <w:rsid w:val="008B6703"/>
    <w:rsid w:val="008B7DA9"/>
    <w:rsid w:val="008B7EDD"/>
    <w:rsid w:val="008C0098"/>
    <w:rsid w:val="008C31A7"/>
    <w:rsid w:val="008C5A20"/>
    <w:rsid w:val="008C6250"/>
    <w:rsid w:val="008D03D8"/>
    <w:rsid w:val="008D0503"/>
    <w:rsid w:val="008D144E"/>
    <w:rsid w:val="008D1E64"/>
    <w:rsid w:val="008D31B4"/>
    <w:rsid w:val="008D4D80"/>
    <w:rsid w:val="008D50FA"/>
    <w:rsid w:val="008D7077"/>
    <w:rsid w:val="008D797B"/>
    <w:rsid w:val="008D7D90"/>
    <w:rsid w:val="008E1395"/>
    <w:rsid w:val="008E2567"/>
    <w:rsid w:val="008E2A67"/>
    <w:rsid w:val="008E36C1"/>
    <w:rsid w:val="008E47AD"/>
    <w:rsid w:val="008E4D9B"/>
    <w:rsid w:val="008E54B8"/>
    <w:rsid w:val="008E6588"/>
    <w:rsid w:val="008E6CC9"/>
    <w:rsid w:val="008E7D5C"/>
    <w:rsid w:val="008F0001"/>
    <w:rsid w:val="008F0948"/>
    <w:rsid w:val="008F0C07"/>
    <w:rsid w:val="008F1AD6"/>
    <w:rsid w:val="008F408F"/>
    <w:rsid w:val="008F4386"/>
    <w:rsid w:val="0090045F"/>
    <w:rsid w:val="00900E6B"/>
    <w:rsid w:val="009028AE"/>
    <w:rsid w:val="009028B4"/>
    <w:rsid w:val="00904A50"/>
    <w:rsid w:val="00904C62"/>
    <w:rsid w:val="00905D48"/>
    <w:rsid w:val="00907F3A"/>
    <w:rsid w:val="00911343"/>
    <w:rsid w:val="009122A6"/>
    <w:rsid w:val="00913C37"/>
    <w:rsid w:val="00913E3C"/>
    <w:rsid w:val="00914307"/>
    <w:rsid w:val="00914812"/>
    <w:rsid w:val="00914B67"/>
    <w:rsid w:val="00915F4E"/>
    <w:rsid w:val="00916383"/>
    <w:rsid w:val="00916893"/>
    <w:rsid w:val="00917B4B"/>
    <w:rsid w:val="0092034E"/>
    <w:rsid w:val="00920D03"/>
    <w:rsid w:val="009211F1"/>
    <w:rsid w:val="00921812"/>
    <w:rsid w:val="00923CC1"/>
    <w:rsid w:val="00927517"/>
    <w:rsid w:val="009321FF"/>
    <w:rsid w:val="00932E09"/>
    <w:rsid w:val="00933D49"/>
    <w:rsid w:val="00935C4C"/>
    <w:rsid w:val="00936C5C"/>
    <w:rsid w:val="00937A93"/>
    <w:rsid w:val="00937E25"/>
    <w:rsid w:val="00945F87"/>
    <w:rsid w:val="00946216"/>
    <w:rsid w:val="00947384"/>
    <w:rsid w:val="009474B1"/>
    <w:rsid w:val="00947AE3"/>
    <w:rsid w:val="00950952"/>
    <w:rsid w:val="009509C9"/>
    <w:rsid w:val="00950A95"/>
    <w:rsid w:val="0095190D"/>
    <w:rsid w:val="009536B7"/>
    <w:rsid w:val="00953914"/>
    <w:rsid w:val="009549F4"/>
    <w:rsid w:val="00955CD8"/>
    <w:rsid w:val="00955DBC"/>
    <w:rsid w:val="009567EF"/>
    <w:rsid w:val="00956953"/>
    <w:rsid w:val="00957852"/>
    <w:rsid w:val="0095785E"/>
    <w:rsid w:val="00962BC1"/>
    <w:rsid w:val="009647DC"/>
    <w:rsid w:val="00964C17"/>
    <w:rsid w:val="00966303"/>
    <w:rsid w:val="00966A84"/>
    <w:rsid w:val="00970728"/>
    <w:rsid w:val="00970C3D"/>
    <w:rsid w:val="00972054"/>
    <w:rsid w:val="00972F8C"/>
    <w:rsid w:val="00973067"/>
    <w:rsid w:val="00973556"/>
    <w:rsid w:val="00975125"/>
    <w:rsid w:val="00976F0F"/>
    <w:rsid w:val="00976FAD"/>
    <w:rsid w:val="0097739A"/>
    <w:rsid w:val="00977A1F"/>
    <w:rsid w:val="00981442"/>
    <w:rsid w:val="00981BF5"/>
    <w:rsid w:val="00981CFE"/>
    <w:rsid w:val="0098394C"/>
    <w:rsid w:val="00983ECE"/>
    <w:rsid w:val="0098468F"/>
    <w:rsid w:val="009852F5"/>
    <w:rsid w:val="00985727"/>
    <w:rsid w:val="00985B35"/>
    <w:rsid w:val="00987871"/>
    <w:rsid w:val="00987BE1"/>
    <w:rsid w:val="00987FE2"/>
    <w:rsid w:val="00991B7D"/>
    <w:rsid w:val="00993238"/>
    <w:rsid w:val="00993313"/>
    <w:rsid w:val="009935BF"/>
    <w:rsid w:val="00994213"/>
    <w:rsid w:val="00994911"/>
    <w:rsid w:val="009956A4"/>
    <w:rsid w:val="00995B18"/>
    <w:rsid w:val="00996C27"/>
    <w:rsid w:val="00997533"/>
    <w:rsid w:val="00997F79"/>
    <w:rsid w:val="009A04E8"/>
    <w:rsid w:val="009A0DA0"/>
    <w:rsid w:val="009A1CE4"/>
    <w:rsid w:val="009A3324"/>
    <w:rsid w:val="009A336E"/>
    <w:rsid w:val="009A35CF"/>
    <w:rsid w:val="009A5679"/>
    <w:rsid w:val="009A587F"/>
    <w:rsid w:val="009A5A2B"/>
    <w:rsid w:val="009A70A1"/>
    <w:rsid w:val="009B0499"/>
    <w:rsid w:val="009B0842"/>
    <w:rsid w:val="009B09FA"/>
    <w:rsid w:val="009B0D1A"/>
    <w:rsid w:val="009B1024"/>
    <w:rsid w:val="009B14E0"/>
    <w:rsid w:val="009B1EB1"/>
    <w:rsid w:val="009B29B3"/>
    <w:rsid w:val="009B3E9C"/>
    <w:rsid w:val="009B4357"/>
    <w:rsid w:val="009B4C0C"/>
    <w:rsid w:val="009B6015"/>
    <w:rsid w:val="009B6A2A"/>
    <w:rsid w:val="009B6AFF"/>
    <w:rsid w:val="009B72F8"/>
    <w:rsid w:val="009C32A2"/>
    <w:rsid w:val="009C3D6B"/>
    <w:rsid w:val="009C4039"/>
    <w:rsid w:val="009C5238"/>
    <w:rsid w:val="009C6AAC"/>
    <w:rsid w:val="009C6B71"/>
    <w:rsid w:val="009D0AD2"/>
    <w:rsid w:val="009D0F19"/>
    <w:rsid w:val="009D1E38"/>
    <w:rsid w:val="009D20EC"/>
    <w:rsid w:val="009D535F"/>
    <w:rsid w:val="009D5F17"/>
    <w:rsid w:val="009D7DD0"/>
    <w:rsid w:val="009E0698"/>
    <w:rsid w:val="009E0721"/>
    <w:rsid w:val="009E1473"/>
    <w:rsid w:val="009E304A"/>
    <w:rsid w:val="009E483E"/>
    <w:rsid w:val="009E4E95"/>
    <w:rsid w:val="009E5C19"/>
    <w:rsid w:val="009E662F"/>
    <w:rsid w:val="009E7003"/>
    <w:rsid w:val="009F20C3"/>
    <w:rsid w:val="009F31B0"/>
    <w:rsid w:val="009F35AF"/>
    <w:rsid w:val="009F3A42"/>
    <w:rsid w:val="009F4477"/>
    <w:rsid w:val="009F569C"/>
    <w:rsid w:val="009F585C"/>
    <w:rsid w:val="00A002FF"/>
    <w:rsid w:val="00A02D0F"/>
    <w:rsid w:val="00A043A6"/>
    <w:rsid w:val="00A04407"/>
    <w:rsid w:val="00A04C44"/>
    <w:rsid w:val="00A0573E"/>
    <w:rsid w:val="00A07A1A"/>
    <w:rsid w:val="00A10667"/>
    <w:rsid w:val="00A1231E"/>
    <w:rsid w:val="00A13051"/>
    <w:rsid w:val="00A140E9"/>
    <w:rsid w:val="00A14D87"/>
    <w:rsid w:val="00A159F9"/>
    <w:rsid w:val="00A1667E"/>
    <w:rsid w:val="00A2028C"/>
    <w:rsid w:val="00A202D7"/>
    <w:rsid w:val="00A20304"/>
    <w:rsid w:val="00A22AEA"/>
    <w:rsid w:val="00A23ECF"/>
    <w:rsid w:val="00A240F9"/>
    <w:rsid w:val="00A253A9"/>
    <w:rsid w:val="00A27958"/>
    <w:rsid w:val="00A311C0"/>
    <w:rsid w:val="00A312AE"/>
    <w:rsid w:val="00A324C9"/>
    <w:rsid w:val="00A32CEB"/>
    <w:rsid w:val="00A3677B"/>
    <w:rsid w:val="00A36AAB"/>
    <w:rsid w:val="00A36F97"/>
    <w:rsid w:val="00A37346"/>
    <w:rsid w:val="00A37E61"/>
    <w:rsid w:val="00A40C0A"/>
    <w:rsid w:val="00A40D28"/>
    <w:rsid w:val="00A42D73"/>
    <w:rsid w:val="00A4331A"/>
    <w:rsid w:val="00A4335C"/>
    <w:rsid w:val="00A43414"/>
    <w:rsid w:val="00A450C8"/>
    <w:rsid w:val="00A45F3A"/>
    <w:rsid w:val="00A46B67"/>
    <w:rsid w:val="00A4742F"/>
    <w:rsid w:val="00A51283"/>
    <w:rsid w:val="00A513E3"/>
    <w:rsid w:val="00A515AB"/>
    <w:rsid w:val="00A52528"/>
    <w:rsid w:val="00A528F3"/>
    <w:rsid w:val="00A535DA"/>
    <w:rsid w:val="00A535FA"/>
    <w:rsid w:val="00A5438C"/>
    <w:rsid w:val="00A55310"/>
    <w:rsid w:val="00A56218"/>
    <w:rsid w:val="00A564DC"/>
    <w:rsid w:val="00A56A54"/>
    <w:rsid w:val="00A6532E"/>
    <w:rsid w:val="00A65BB1"/>
    <w:rsid w:val="00A66DA8"/>
    <w:rsid w:val="00A67161"/>
    <w:rsid w:val="00A67F04"/>
    <w:rsid w:val="00A70ACB"/>
    <w:rsid w:val="00A71B92"/>
    <w:rsid w:val="00A71C20"/>
    <w:rsid w:val="00A720F7"/>
    <w:rsid w:val="00A720FC"/>
    <w:rsid w:val="00A727BA"/>
    <w:rsid w:val="00A75A25"/>
    <w:rsid w:val="00A75BF7"/>
    <w:rsid w:val="00A808EA"/>
    <w:rsid w:val="00A8128C"/>
    <w:rsid w:val="00A814F7"/>
    <w:rsid w:val="00A825AF"/>
    <w:rsid w:val="00A83279"/>
    <w:rsid w:val="00A83A92"/>
    <w:rsid w:val="00A83BC2"/>
    <w:rsid w:val="00A84ED7"/>
    <w:rsid w:val="00A84FA7"/>
    <w:rsid w:val="00A87AA0"/>
    <w:rsid w:val="00A90159"/>
    <w:rsid w:val="00A90847"/>
    <w:rsid w:val="00A90950"/>
    <w:rsid w:val="00A90C60"/>
    <w:rsid w:val="00A91DCA"/>
    <w:rsid w:val="00A92207"/>
    <w:rsid w:val="00A92245"/>
    <w:rsid w:val="00AA0BEF"/>
    <w:rsid w:val="00AA2E29"/>
    <w:rsid w:val="00AA2F1B"/>
    <w:rsid w:val="00AA4089"/>
    <w:rsid w:val="00AA470E"/>
    <w:rsid w:val="00AA4B59"/>
    <w:rsid w:val="00AA75FE"/>
    <w:rsid w:val="00AA7CBF"/>
    <w:rsid w:val="00AB15C9"/>
    <w:rsid w:val="00AB2052"/>
    <w:rsid w:val="00AB2F22"/>
    <w:rsid w:val="00AB3557"/>
    <w:rsid w:val="00AB3916"/>
    <w:rsid w:val="00AB3EE7"/>
    <w:rsid w:val="00AB4394"/>
    <w:rsid w:val="00AB452C"/>
    <w:rsid w:val="00AB4621"/>
    <w:rsid w:val="00AB4D7E"/>
    <w:rsid w:val="00AB5E98"/>
    <w:rsid w:val="00AB699D"/>
    <w:rsid w:val="00AB768A"/>
    <w:rsid w:val="00AC0D25"/>
    <w:rsid w:val="00AC140A"/>
    <w:rsid w:val="00AC15A3"/>
    <w:rsid w:val="00AC1627"/>
    <w:rsid w:val="00AC2768"/>
    <w:rsid w:val="00AC292D"/>
    <w:rsid w:val="00AC2BBB"/>
    <w:rsid w:val="00AC3A37"/>
    <w:rsid w:val="00AC4A75"/>
    <w:rsid w:val="00AC4CAB"/>
    <w:rsid w:val="00AC55DE"/>
    <w:rsid w:val="00AC6743"/>
    <w:rsid w:val="00AC6AAA"/>
    <w:rsid w:val="00AC72B3"/>
    <w:rsid w:val="00AC7311"/>
    <w:rsid w:val="00AC7D27"/>
    <w:rsid w:val="00AD07B1"/>
    <w:rsid w:val="00AD369E"/>
    <w:rsid w:val="00AD37AA"/>
    <w:rsid w:val="00AD3EDB"/>
    <w:rsid w:val="00AD3F16"/>
    <w:rsid w:val="00AD4670"/>
    <w:rsid w:val="00AD53F8"/>
    <w:rsid w:val="00AD578A"/>
    <w:rsid w:val="00AD70E1"/>
    <w:rsid w:val="00AD7422"/>
    <w:rsid w:val="00AE02B8"/>
    <w:rsid w:val="00AE0F86"/>
    <w:rsid w:val="00AE1C52"/>
    <w:rsid w:val="00AE209B"/>
    <w:rsid w:val="00AE2173"/>
    <w:rsid w:val="00AE2825"/>
    <w:rsid w:val="00AE2E82"/>
    <w:rsid w:val="00AE3919"/>
    <w:rsid w:val="00AE47F2"/>
    <w:rsid w:val="00AE4DE6"/>
    <w:rsid w:val="00AE51F9"/>
    <w:rsid w:val="00AE669D"/>
    <w:rsid w:val="00AE6CA8"/>
    <w:rsid w:val="00AE730A"/>
    <w:rsid w:val="00AF01AD"/>
    <w:rsid w:val="00AF0B17"/>
    <w:rsid w:val="00AF1247"/>
    <w:rsid w:val="00AF1B94"/>
    <w:rsid w:val="00AF1FFC"/>
    <w:rsid w:val="00AF260D"/>
    <w:rsid w:val="00AF2EEA"/>
    <w:rsid w:val="00AF39F7"/>
    <w:rsid w:val="00AF3CFC"/>
    <w:rsid w:val="00AF4575"/>
    <w:rsid w:val="00AF4D71"/>
    <w:rsid w:val="00AF4EC9"/>
    <w:rsid w:val="00AF51E0"/>
    <w:rsid w:val="00AF5FF6"/>
    <w:rsid w:val="00AF7346"/>
    <w:rsid w:val="00AF76F6"/>
    <w:rsid w:val="00B01544"/>
    <w:rsid w:val="00B01635"/>
    <w:rsid w:val="00B02150"/>
    <w:rsid w:val="00B02382"/>
    <w:rsid w:val="00B02A24"/>
    <w:rsid w:val="00B02E53"/>
    <w:rsid w:val="00B0358F"/>
    <w:rsid w:val="00B037C9"/>
    <w:rsid w:val="00B05A35"/>
    <w:rsid w:val="00B06CCD"/>
    <w:rsid w:val="00B06FD7"/>
    <w:rsid w:val="00B10169"/>
    <w:rsid w:val="00B10A43"/>
    <w:rsid w:val="00B10C7D"/>
    <w:rsid w:val="00B10FBB"/>
    <w:rsid w:val="00B130A0"/>
    <w:rsid w:val="00B13A4E"/>
    <w:rsid w:val="00B145DB"/>
    <w:rsid w:val="00B1790A"/>
    <w:rsid w:val="00B17B60"/>
    <w:rsid w:val="00B208F3"/>
    <w:rsid w:val="00B242D7"/>
    <w:rsid w:val="00B249D4"/>
    <w:rsid w:val="00B24F08"/>
    <w:rsid w:val="00B27323"/>
    <w:rsid w:val="00B27EB9"/>
    <w:rsid w:val="00B30A81"/>
    <w:rsid w:val="00B30CBB"/>
    <w:rsid w:val="00B32283"/>
    <w:rsid w:val="00B322E4"/>
    <w:rsid w:val="00B32F59"/>
    <w:rsid w:val="00B335D3"/>
    <w:rsid w:val="00B33969"/>
    <w:rsid w:val="00B348F5"/>
    <w:rsid w:val="00B3562A"/>
    <w:rsid w:val="00B3686D"/>
    <w:rsid w:val="00B37077"/>
    <w:rsid w:val="00B40D35"/>
    <w:rsid w:val="00B4185E"/>
    <w:rsid w:val="00B418FF"/>
    <w:rsid w:val="00B427E9"/>
    <w:rsid w:val="00B43021"/>
    <w:rsid w:val="00B43F9D"/>
    <w:rsid w:val="00B44509"/>
    <w:rsid w:val="00B46D53"/>
    <w:rsid w:val="00B47FC7"/>
    <w:rsid w:val="00B518DC"/>
    <w:rsid w:val="00B51CD9"/>
    <w:rsid w:val="00B51DF4"/>
    <w:rsid w:val="00B52250"/>
    <w:rsid w:val="00B52EFA"/>
    <w:rsid w:val="00B5448B"/>
    <w:rsid w:val="00B552C0"/>
    <w:rsid w:val="00B555C9"/>
    <w:rsid w:val="00B56693"/>
    <w:rsid w:val="00B56793"/>
    <w:rsid w:val="00B60D9F"/>
    <w:rsid w:val="00B61F74"/>
    <w:rsid w:val="00B62EC3"/>
    <w:rsid w:val="00B64EE3"/>
    <w:rsid w:val="00B652E3"/>
    <w:rsid w:val="00B65AF9"/>
    <w:rsid w:val="00B67B2C"/>
    <w:rsid w:val="00B70EC6"/>
    <w:rsid w:val="00B71ADE"/>
    <w:rsid w:val="00B71C09"/>
    <w:rsid w:val="00B729C6"/>
    <w:rsid w:val="00B72E45"/>
    <w:rsid w:val="00B73075"/>
    <w:rsid w:val="00B733E7"/>
    <w:rsid w:val="00B73B4F"/>
    <w:rsid w:val="00B73BE2"/>
    <w:rsid w:val="00B74F6A"/>
    <w:rsid w:val="00B772A7"/>
    <w:rsid w:val="00B801C4"/>
    <w:rsid w:val="00B8054C"/>
    <w:rsid w:val="00B82308"/>
    <w:rsid w:val="00B83CAE"/>
    <w:rsid w:val="00B83E1E"/>
    <w:rsid w:val="00B83F2A"/>
    <w:rsid w:val="00B856CB"/>
    <w:rsid w:val="00B8577B"/>
    <w:rsid w:val="00B878C2"/>
    <w:rsid w:val="00B87B25"/>
    <w:rsid w:val="00B91057"/>
    <w:rsid w:val="00B91194"/>
    <w:rsid w:val="00B91DC6"/>
    <w:rsid w:val="00B927C7"/>
    <w:rsid w:val="00B9333E"/>
    <w:rsid w:val="00B93490"/>
    <w:rsid w:val="00B935E2"/>
    <w:rsid w:val="00B9454E"/>
    <w:rsid w:val="00B94CD9"/>
    <w:rsid w:val="00B950B4"/>
    <w:rsid w:val="00B96956"/>
    <w:rsid w:val="00B96C1E"/>
    <w:rsid w:val="00B97529"/>
    <w:rsid w:val="00B975E3"/>
    <w:rsid w:val="00B97FE7"/>
    <w:rsid w:val="00BA0410"/>
    <w:rsid w:val="00BA0B63"/>
    <w:rsid w:val="00BA1B72"/>
    <w:rsid w:val="00BA1E51"/>
    <w:rsid w:val="00BA23D4"/>
    <w:rsid w:val="00BA2970"/>
    <w:rsid w:val="00BA6B77"/>
    <w:rsid w:val="00BB04D2"/>
    <w:rsid w:val="00BB0542"/>
    <w:rsid w:val="00BB0E2C"/>
    <w:rsid w:val="00BB154B"/>
    <w:rsid w:val="00BB1FA6"/>
    <w:rsid w:val="00BB2498"/>
    <w:rsid w:val="00BB2874"/>
    <w:rsid w:val="00BB35EA"/>
    <w:rsid w:val="00BB410E"/>
    <w:rsid w:val="00BB536B"/>
    <w:rsid w:val="00BB62E9"/>
    <w:rsid w:val="00BB6DC9"/>
    <w:rsid w:val="00BB7547"/>
    <w:rsid w:val="00BB75E3"/>
    <w:rsid w:val="00BC102C"/>
    <w:rsid w:val="00BC4189"/>
    <w:rsid w:val="00BC4737"/>
    <w:rsid w:val="00BD2095"/>
    <w:rsid w:val="00BD34A9"/>
    <w:rsid w:val="00BD4BBD"/>
    <w:rsid w:val="00BD516C"/>
    <w:rsid w:val="00BD5F8F"/>
    <w:rsid w:val="00BD73F2"/>
    <w:rsid w:val="00BE015C"/>
    <w:rsid w:val="00BE073D"/>
    <w:rsid w:val="00BE0EAF"/>
    <w:rsid w:val="00BE2272"/>
    <w:rsid w:val="00BE27E9"/>
    <w:rsid w:val="00BE3054"/>
    <w:rsid w:val="00BE38A5"/>
    <w:rsid w:val="00BE5546"/>
    <w:rsid w:val="00BE5C7B"/>
    <w:rsid w:val="00BE5CF2"/>
    <w:rsid w:val="00BE6206"/>
    <w:rsid w:val="00BE6373"/>
    <w:rsid w:val="00BE6519"/>
    <w:rsid w:val="00BE6E51"/>
    <w:rsid w:val="00BE7488"/>
    <w:rsid w:val="00BF0A13"/>
    <w:rsid w:val="00BF0FE5"/>
    <w:rsid w:val="00BF3802"/>
    <w:rsid w:val="00BF54A6"/>
    <w:rsid w:val="00BF6F4C"/>
    <w:rsid w:val="00C0164F"/>
    <w:rsid w:val="00C018A5"/>
    <w:rsid w:val="00C019DF"/>
    <w:rsid w:val="00C057BF"/>
    <w:rsid w:val="00C057C1"/>
    <w:rsid w:val="00C0582E"/>
    <w:rsid w:val="00C0597B"/>
    <w:rsid w:val="00C0610F"/>
    <w:rsid w:val="00C066F1"/>
    <w:rsid w:val="00C10010"/>
    <w:rsid w:val="00C10294"/>
    <w:rsid w:val="00C103C5"/>
    <w:rsid w:val="00C10C20"/>
    <w:rsid w:val="00C11484"/>
    <w:rsid w:val="00C1158A"/>
    <w:rsid w:val="00C11DC4"/>
    <w:rsid w:val="00C13207"/>
    <w:rsid w:val="00C14B62"/>
    <w:rsid w:val="00C14F13"/>
    <w:rsid w:val="00C15076"/>
    <w:rsid w:val="00C20661"/>
    <w:rsid w:val="00C221F5"/>
    <w:rsid w:val="00C22BFB"/>
    <w:rsid w:val="00C23BEE"/>
    <w:rsid w:val="00C23C8B"/>
    <w:rsid w:val="00C24468"/>
    <w:rsid w:val="00C24D26"/>
    <w:rsid w:val="00C25305"/>
    <w:rsid w:val="00C25EA3"/>
    <w:rsid w:val="00C2654A"/>
    <w:rsid w:val="00C27EE4"/>
    <w:rsid w:val="00C318C2"/>
    <w:rsid w:val="00C31AC0"/>
    <w:rsid w:val="00C31E06"/>
    <w:rsid w:val="00C32603"/>
    <w:rsid w:val="00C33C86"/>
    <w:rsid w:val="00C33CF2"/>
    <w:rsid w:val="00C35621"/>
    <w:rsid w:val="00C35B95"/>
    <w:rsid w:val="00C36486"/>
    <w:rsid w:val="00C37746"/>
    <w:rsid w:val="00C40400"/>
    <w:rsid w:val="00C40F13"/>
    <w:rsid w:val="00C41CBE"/>
    <w:rsid w:val="00C42EF7"/>
    <w:rsid w:val="00C43668"/>
    <w:rsid w:val="00C43F80"/>
    <w:rsid w:val="00C4551D"/>
    <w:rsid w:val="00C46D24"/>
    <w:rsid w:val="00C47183"/>
    <w:rsid w:val="00C50973"/>
    <w:rsid w:val="00C50E48"/>
    <w:rsid w:val="00C51098"/>
    <w:rsid w:val="00C51D3F"/>
    <w:rsid w:val="00C53034"/>
    <w:rsid w:val="00C533A0"/>
    <w:rsid w:val="00C544FB"/>
    <w:rsid w:val="00C559A1"/>
    <w:rsid w:val="00C5634D"/>
    <w:rsid w:val="00C563F8"/>
    <w:rsid w:val="00C6104D"/>
    <w:rsid w:val="00C62A62"/>
    <w:rsid w:val="00C62F2E"/>
    <w:rsid w:val="00C639DE"/>
    <w:rsid w:val="00C63E00"/>
    <w:rsid w:val="00C651B0"/>
    <w:rsid w:val="00C65562"/>
    <w:rsid w:val="00C66EEB"/>
    <w:rsid w:val="00C6777A"/>
    <w:rsid w:val="00C70D51"/>
    <w:rsid w:val="00C7160B"/>
    <w:rsid w:val="00C716A2"/>
    <w:rsid w:val="00C72282"/>
    <w:rsid w:val="00C740E7"/>
    <w:rsid w:val="00C74C61"/>
    <w:rsid w:val="00C763A7"/>
    <w:rsid w:val="00C76F34"/>
    <w:rsid w:val="00C778C9"/>
    <w:rsid w:val="00C77EC8"/>
    <w:rsid w:val="00C81005"/>
    <w:rsid w:val="00C81D4B"/>
    <w:rsid w:val="00C82E72"/>
    <w:rsid w:val="00C83B85"/>
    <w:rsid w:val="00C8498B"/>
    <w:rsid w:val="00C8709C"/>
    <w:rsid w:val="00C870C5"/>
    <w:rsid w:val="00C87718"/>
    <w:rsid w:val="00C90340"/>
    <w:rsid w:val="00C908B3"/>
    <w:rsid w:val="00C92F74"/>
    <w:rsid w:val="00C93E30"/>
    <w:rsid w:val="00C94C57"/>
    <w:rsid w:val="00C94F70"/>
    <w:rsid w:val="00C95C67"/>
    <w:rsid w:val="00C96C3B"/>
    <w:rsid w:val="00CA163C"/>
    <w:rsid w:val="00CA20DE"/>
    <w:rsid w:val="00CA2B3B"/>
    <w:rsid w:val="00CA397E"/>
    <w:rsid w:val="00CA6A5F"/>
    <w:rsid w:val="00CA70AD"/>
    <w:rsid w:val="00CB03AB"/>
    <w:rsid w:val="00CB29FB"/>
    <w:rsid w:val="00CB49AE"/>
    <w:rsid w:val="00CB54CF"/>
    <w:rsid w:val="00CC109D"/>
    <w:rsid w:val="00CC1756"/>
    <w:rsid w:val="00CC1A38"/>
    <w:rsid w:val="00CC3909"/>
    <w:rsid w:val="00CC3FE0"/>
    <w:rsid w:val="00CC4A46"/>
    <w:rsid w:val="00CC54D3"/>
    <w:rsid w:val="00CC5BA5"/>
    <w:rsid w:val="00CC6014"/>
    <w:rsid w:val="00CC6F4D"/>
    <w:rsid w:val="00CC7116"/>
    <w:rsid w:val="00CD05B5"/>
    <w:rsid w:val="00CD1163"/>
    <w:rsid w:val="00CD1C59"/>
    <w:rsid w:val="00CD5022"/>
    <w:rsid w:val="00CD77D6"/>
    <w:rsid w:val="00CD7865"/>
    <w:rsid w:val="00CD7FF7"/>
    <w:rsid w:val="00CE2CD8"/>
    <w:rsid w:val="00CE501A"/>
    <w:rsid w:val="00CE50AD"/>
    <w:rsid w:val="00CE5360"/>
    <w:rsid w:val="00CE66AF"/>
    <w:rsid w:val="00CE6F75"/>
    <w:rsid w:val="00CE72A5"/>
    <w:rsid w:val="00CF10A9"/>
    <w:rsid w:val="00CF269B"/>
    <w:rsid w:val="00CF276B"/>
    <w:rsid w:val="00CF3A47"/>
    <w:rsid w:val="00CF4BA0"/>
    <w:rsid w:val="00CF5477"/>
    <w:rsid w:val="00CF6622"/>
    <w:rsid w:val="00CF6D9C"/>
    <w:rsid w:val="00CF7528"/>
    <w:rsid w:val="00CF7FD3"/>
    <w:rsid w:val="00D00D11"/>
    <w:rsid w:val="00D00E44"/>
    <w:rsid w:val="00D01A7E"/>
    <w:rsid w:val="00D01C94"/>
    <w:rsid w:val="00D01D6A"/>
    <w:rsid w:val="00D02865"/>
    <w:rsid w:val="00D02EA8"/>
    <w:rsid w:val="00D05D02"/>
    <w:rsid w:val="00D06C69"/>
    <w:rsid w:val="00D10EEB"/>
    <w:rsid w:val="00D110A1"/>
    <w:rsid w:val="00D11C8B"/>
    <w:rsid w:val="00D11EEF"/>
    <w:rsid w:val="00D121DC"/>
    <w:rsid w:val="00D1390A"/>
    <w:rsid w:val="00D13C2D"/>
    <w:rsid w:val="00D13D7B"/>
    <w:rsid w:val="00D14635"/>
    <w:rsid w:val="00D16DAB"/>
    <w:rsid w:val="00D2044D"/>
    <w:rsid w:val="00D22A6C"/>
    <w:rsid w:val="00D23836"/>
    <w:rsid w:val="00D2494E"/>
    <w:rsid w:val="00D2520F"/>
    <w:rsid w:val="00D26AF0"/>
    <w:rsid w:val="00D2770B"/>
    <w:rsid w:val="00D27846"/>
    <w:rsid w:val="00D300EF"/>
    <w:rsid w:val="00D30701"/>
    <w:rsid w:val="00D30E34"/>
    <w:rsid w:val="00D319B7"/>
    <w:rsid w:val="00D32225"/>
    <w:rsid w:val="00D32810"/>
    <w:rsid w:val="00D32A56"/>
    <w:rsid w:val="00D33D7A"/>
    <w:rsid w:val="00D340DA"/>
    <w:rsid w:val="00D34FDA"/>
    <w:rsid w:val="00D36579"/>
    <w:rsid w:val="00D36E73"/>
    <w:rsid w:val="00D40228"/>
    <w:rsid w:val="00D41C6D"/>
    <w:rsid w:val="00D42B42"/>
    <w:rsid w:val="00D42FF4"/>
    <w:rsid w:val="00D47959"/>
    <w:rsid w:val="00D500CD"/>
    <w:rsid w:val="00D501BD"/>
    <w:rsid w:val="00D5155F"/>
    <w:rsid w:val="00D55494"/>
    <w:rsid w:val="00D5582C"/>
    <w:rsid w:val="00D569F4"/>
    <w:rsid w:val="00D619B5"/>
    <w:rsid w:val="00D6414A"/>
    <w:rsid w:val="00D6635F"/>
    <w:rsid w:val="00D66796"/>
    <w:rsid w:val="00D66865"/>
    <w:rsid w:val="00D7091A"/>
    <w:rsid w:val="00D736B0"/>
    <w:rsid w:val="00D74099"/>
    <w:rsid w:val="00D74A2E"/>
    <w:rsid w:val="00D750DA"/>
    <w:rsid w:val="00D75418"/>
    <w:rsid w:val="00D75988"/>
    <w:rsid w:val="00D770EB"/>
    <w:rsid w:val="00D80CCA"/>
    <w:rsid w:val="00D810D6"/>
    <w:rsid w:val="00D812B7"/>
    <w:rsid w:val="00D81BCB"/>
    <w:rsid w:val="00D81EC1"/>
    <w:rsid w:val="00D823C5"/>
    <w:rsid w:val="00D82613"/>
    <w:rsid w:val="00D826FA"/>
    <w:rsid w:val="00D83246"/>
    <w:rsid w:val="00D84E18"/>
    <w:rsid w:val="00D85810"/>
    <w:rsid w:val="00D8682F"/>
    <w:rsid w:val="00D86A41"/>
    <w:rsid w:val="00D912BD"/>
    <w:rsid w:val="00D91912"/>
    <w:rsid w:val="00D94A39"/>
    <w:rsid w:val="00D9613A"/>
    <w:rsid w:val="00D9729E"/>
    <w:rsid w:val="00DA0C40"/>
    <w:rsid w:val="00DA117B"/>
    <w:rsid w:val="00DA1963"/>
    <w:rsid w:val="00DA2899"/>
    <w:rsid w:val="00DA3303"/>
    <w:rsid w:val="00DA4AF3"/>
    <w:rsid w:val="00DA4EB3"/>
    <w:rsid w:val="00DA5204"/>
    <w:rsid w:val="00DA56D6"/>
    <w:rsid w:val="00DA6511"/>
    <w:rsid w:val="00DA7A3C"/>
    <w:rsid w:val="00DA7F96"/>
    <w:rsid w:val="00DB09C2"/>
    <w:rsid w:val="00DB13A3"/>
    <w:rsid w:val="00DB1B4B"/>
    <w:rsid w:val="00DB344B"/>
    <w:rsid w:val="00DB4502"/>
    <w:rsid w:val="00DB487D"/>
    <w:rsid w:val="00DB50B7"/>
    <w:rsid w:val="00DB69FA"/>
    <w:rsid w:val="00DB6AAB"/>
    <w:rsid w:val="00DB7B55"/>
    <w:rsid w:val="00DC172F"/>
    <w:rsid w:val="00DC1777"/>
    <w:rsid w:val="00DC19F6"/>
    <w:rsid w:val="00DC2BBE"/>
    <w:rsid w:val="00DC4367"/>
    <w:rsid w:val="00DC43DD"/>
    <w:rsid w:val="00DC54F5"/>
    <w:rsid w:val="00DC6ED5"/>
    <w:rsid w:val="00DC7820"/>
    <w:rsid w:val="00DD0789"/>
    <w:rsid w:val="00DD1C6A"/>
    <w:rsid w:val="00DD29BD"/>
    <w:rsid w:val="00DD4055"/>
    <w:rsid w:val="00DD45BD"/>
    <w:rsid w:val="00DD5455"/>
    <w:rsid w:val="00DD6684"/>
    <w:rsid w:val="00DD6AC9"/>
    <w:rsid w:val="00DD7A28"/>
    <w:rsid w:val="00DD7B84"/>
    <w:rsid w:val="00DE1A63"/>
    <w:rsid w:val="00DE1F82"/>
    <w:rsid w:val="00DE3691"/>
    <w:rsid w:val="00DE58F4"/>
    <w:rsid w:val="00DE5FD7"/>
    <w:rsid w:val="00DE6B82"/>
    <w:rsid w:val="00DE7337"/>
    <w:rsid w:val="00DE769B"/>
    <w:rsid w:val="00DE781C"/>
    <w:rsid w:val="00DF08E8"/>
    <w:rsid w:val="00DF0C08"/>
    <w:rsid w:val="00DF50B2"/>
    <w:rsid w:val="00DF543E"/>
    <w:rsid w:val="00DF5727"/>
    <w:rsid w:val="00DF6553"/>
    <w:rsid w:val="00DF6A9E"/>
    <w:rsid w:val="00DF6B72"/>
    <w:rsid w:val="00DF6E5F"/>
    <w:rsid w:val="00E0078E"/>
    <w:rsid w:val="00E01752"/>
    <w:rsid w:val="00E0312C"/>
    <w:rsid w:val="00E03E08"/>
    <w:rsid w:val="00E05510"/>
    <w:rsid w:val="00E06136"/>
    <w:rsid w:val="00E0623B"/>
    <w:rsid w:val="00E0723B"/>
    <w:rsid w:val="00E078A2"/>
    <w:rsid w:val="00E10E6C"/>
    <w:rsid w:val="00E11723"/>
    <w:rsid w:val="00E126E1"/>
    <w:rsid w:val="00E14173"/>
    <w:rsid w:val="00E15BE7"/>
    <w:rsid w:val="00E16E6C"/>
    <w:rsid w:val="00E1748C"/>
    <w:rsid w:val="00E17778"/>
    <w:rsid w:val="00E2390A"/>
    <w:rsid w:val="00E243BD"/>
    <w:rsid w:val="00E24830"/>
    <w:rsid w:val="00E25C4A"/>
    <w:rsid w:val="00E26E00"/>
    <w:rsid w:val="00E26EB5"/>
    <w:rsid w:val="00E26ECC"/>
    <w:rsid w:val="00E30911"/>
    <w:rsid w:val="00E30A51"/>
    <w:rsid w:val="00E30FCA"/>
    <w:rsid w:val="00E31D80"/>
    <w:rsid w:val="00E3379B"/>
    <w:rsid w:val="00E34292"/>
    <w:rsid w:val="00E34BA1"/>
    <w:rsid w:val="00E35661"/>
    <w:rsid w:val="00E35EBC"/>
    <w:rsid w:val="00E402B2"/>
    <w:rsid w:val="00E4333B"/>
    <w:rsid w:val="00E43DDC"/>
    <w:rsid w:val="00E455C0"/>
    <w:rsid w:val="00E46AC6"/>
    <w:rsid w:val="00E47073"/>
    <w:rsid w:val="00E52217"/>
    <w:rsid w:val="00E5575F"/>
    <w:rsid w:val="00E567C4"/>
    <w:rsid w:val="00E56977"/>
    <w:rsid w:val="00E56A45"/>
    <w:rsid w:val="00E57B8F"/>
    <w:rsid w:val="00E6391A"/>
    <w:rsid w:val="00E63978"/>
    <w:rsid w:val="00E63F9D"/>
    <w:rsid w:val="00E64280"/>
    <w:rsid w:val="00E647BE"/>
    <w:rsid w:val="00E65707"/>
    <w:rsid w:val="00E661EE"/>
    <w:rsid w:val="00E70B3E"/>
    <w:rsid w:val="00E71BB0"/>
    <w:rsid w:val="00E738C4"/>
    <w:rsid w:val="00E7467C"/>
    <w:rsid w:val="00E74F7C"/>
    <w:rsid w:val="00E76B7B"/>
    <w:rsid w:val="00E81790"/>
    <w:rsid w:val="00E81AF1"/>
    <w:rsid w:val="00E831AE"/>
    <w:rsid w:val="00E8469E"/>
    <w:rsid w:val="00E86F8D"/>
    <w:rsid w:val="00E87EA4"/>
    <w:rsid w:val="00E909E1"/>
    <w:rsid w:val="00E9193B"/>
    <w:rsid w:val="00E91ACF"/>
    <w:rsid w:val="00E91D3D"/>
    <w:rsid w:val="00E9457D"/>
    <w:rsid w:val="00E96394"/>
    <w:rsid w:val="00E967C5"/>
    <w:rsid w:val="00E96C9D"/>
    <w:rsid w:val="00E97BC5"/>
    <w:rsid w:val="00EA00B6"/>
    <w:rsid w:val="00EA1C54"/>
    <w:rsid w:val="00EA1D8A"/>
    <w:rsid w:val="00EA3AEB"/>
    <w:rsid w:val="00EA3E2F"/>
    <w:rsid w:val="00EA448C"/>
    <w:rsid w:val="00EA61AC"/>
    <w:rsid w:val="00EA6A6E"/>
    <w:rsid w:val="00EA6AE5"/>
    <w:rsid w:val="00EA74AF"/>
    <w:rsid w:val="00EB0691"/>
    <w:rsid w:val="00EB0950"/>
    <w:rsid w:val="00EB0E22"/>
    <w:rsid w:val="00EB2773"/>
    <w:rsid w:val="00EB34AF"/>
    <w:rsid w:val="00EB3C00"/>
    <w:rsid w:val="00EB5BB4"/>
    <w:rsid w:val="00EB7B0A"/>
    <w:rsid w:val="00EC45BE"/>
    <w:rsid w:val="00EC62E6"/>
    <w:rsid w:val="00EC63B8"/>
    <w:rsid w:val="00EC69AC"/>
    <w:rsid w:val="00ED1FDD"/>
    <w:rsid w:val="00ED5FBA"/>
    <w:rsid w:val="00ED6329"/>
    <w:rsid w:val="00ED6F92"/>
    <w:rsid w:val="00ED7DAD"/>
    <w:rsid w:val="00EE0CB9"/>
    <w:rsid w:val="00EE22C3"/>
    <w:rsid w:val="00EE2DB2"/>
    <w:rsid w:val="00EE3314"/>
    <w:rsid w:val="00EE46B4"/>
    <w:rsid w:val="00EE4D4B"/>
    <w:rsid w:val="00EE5ABE"/>
    <w:rsid w:val="00EE5E02"/>
    <w:rsid w:val="00EE5E2C"/>
    <w:rsid w:val="00EE76F7"/>
    <w:rsid w:val="00EF1F8C"/>
    <w:rsid w:val="00EF29C9"/>
    <w:rsid w:val="00EF4351"/>
    <w:rsid w:val="00EF47E5"/>
    <w:rsid w:val="00EF6149"/>
    <w:rsid w:val="00EF6D2B"/>
    <w:rsid w:val="00EF7C0D"/>
    <w:rsid w:val="00EF7CEE"/>
    <w:rsid w:val="00F0041F"/>
    <w:rsid w:val="00F00B2D"/>
    <w:rsid w:val="00F00E11"/>
    <w:rsid w:val="00F01CF0"/>
    <w:rsid w:val="00F05166"/>
    <w:rsid w:val="00F05FAC"/>
    <w:rsid w:val="00F06AAB"/>
    <w:rsid w:val="00F118FD"/>
    <w:rsid w:val="00F12C13"/>
    <w:rsid w:val="00F130D3"/>
    <w:rsid w:val="00F13F7E"/>
    <w:rsid w:val="00F142F3"/>
    <w:rsid w:val="00F1514B"/>
    <w:rsid w:val="00F16A8C"/>
    <w:rsid w:val="00F16FCF"/>
    <w:rsid w:val="00F21583"/>
    <w:rsid w:val="00F218FD"/>
    <w:rsid w:val="00F2305E"/>
    <w:rsid w:val="00F23397"/>
    <w:rsid w:val="00F2340A"/>
    <w:rsid w:val="00F255C9"/>
    <w:rsid w:val="00F2612E"/>
    <w:rsid w:val="00F268BE"/>
    <w:rsid w:val="00F26BAD"/>
    <w:rsid w:val="00F26D5F"/>
    <w:rsid w:val="00F315DD"/>
    <w:rsid w:val="00F32195"/>
    <w:rsid w:val="00F326D6"/>
    <w:rsid w:val="00F332CA"/>
    <w:rsid w:val="00F34613"/>
    <w:rsid w:val="00F346F2"/>
    <w:rsid w:val="00F35276"/>
    <w:rsid w:val="00F36462"/>
    <w:rsid w:val="00F36AC7"/>
    <w:rsid w:val="00F41BF8"/>
    <w:rsid w:val="00F41D58"/>
    <w:rsid w:val="00F42BD7"/>
    <w:rsid w:val="00F43380"/>
    <w:rsid w:val="00F43669"/>
    <w:rsid w:val="00F436B6"/>
    <w:rsid w:val="00F436FD"/>
    <w:rsid w:val="00F4448F"/>
    <w:rsid w:val="00F4538C"/>
    <w:rsid w:val="00F45A47"/>
    <w:rsid w:val="00F45CC1"/>
    <w:rsid w:val="00F5049B"/>
    <w:rsid w:val="00F50B3D"/>
    <w:rsid w:val="00F50E57"/>
    <w:rsid w:val="00F51EAD"/>
    <w:rsid w:val="00F53F15"/>
    <w:rsid w:val="00F54711"/>
    <w:rsid w:val="00F5497E"/>
    <w:rsid w:val="00F54AA4"/>
    <w:rsid w:val="00F57872"/>
    <w:rsid w:val="00F61ED3"/>
    <w:rsid w:val="00F61FEC"/>
    <w:rsid w:val="00F622DB"/>
    <w:rsid w:val="00F6274A"/>
    <w:rsid w:val="00F62C76"/>
    <w:rsid w:val="00F6418F"/>
    <w:rsid w:val="00F645F9"/>
    <w:rsid w:val="00F658B3"/>
    <w:rsid w:val="00F66F8D"/>
    <w:rsid w:val="00F67988"/>
    <w:rsid w:val="00F70575"/>
    <w:rsid w:val="00F71B73"/>
    <w:rsid w:val="00F722F7"/>
    <w:rsid w:val="00F7257B"/>
    <w:rsid w:val="00F72C15"/>
    <w:rsid w:val="00F73CD2"/>
    <w:rsid w:val="00F73DB2"/>
    <w:rsid w:val="00F74C35"/>
    <w:rsid w:val="00F75CCE"/>
    <w:rsid w:val="00F76200"/>
    <w:rsid w:val="00F7671C"/>
    <w:rsid w:val="00F77B9E"/>
    <w:rsid w:val="00F800CA"/>
    <w:rsid w:val="00F8086B"/>
    <w:rsid w:val="00F80A1B"/>
    <w:rsid w:val="00F80B03"/>
    <w:rsid w:val="00F8176A"/>
    <w:rsid w:val="00F82551"/>
    <w:rsid w:val="00F82D75"/>
    <w:rsid w:val="00F82FF0"/>
    <w:rsid w:val="00F84158"/>
    <w:rsid w:val="00F84A8F"/>
    <w:rsid w:val="00F86119"/>
    <w:rsid w:val="00F8660B"/>
    <w:rsid w:val="00F9006D"/>
    <w:rsid w:val="00F91296"/>
    <w:rsid w:val="00F952F4"/>
    <w:rsid w:val="00F966C5"/>
    <w:rsid w:val="00F9679B"/>
    <w:rsid w:val="00F96937"/>
    <w:rsid w:val="00F97B70"/>
    <w:rsid w:val="00FA15B9"/>
    <w:rsid w:val="00FA1803"/>
    <w:rsid w:val="00FA2962"/>
    <w:rsid w:val="00FA3644"/>
    <w:rsid w:val="00FA4727"/>
    <w:rsid w:val="00FA5581"/>
    <w:rsid w:val="00FA5E96"/>
    <w:rsid w:val="00FA7680"/>
    <w:rsid w:val="00FB07AA"/>
    <w:rsid w:val="00FB1A80"/>
    <w:rsid w:val="00FB30C9"/>
    <w:rsid w:val="00FB364A"/>
    <w:rsid w:val="00FB4D56"/>
    <w:rsid w:val="00FB6760"/>
    <w:rsid w:val="00FB74A6"/>
    <w:rsid w:val="00FC1201"/>
    <w:rsid w:val="00FC31DA"/>
    <w:rsid w:val="00FC4367"/>
    <w:rsid w:val="00FC4DEA"/>
    <w:rsid w:val="00FC6174"/>
    <w:rsid w:val="00FC6393"/>
    <w:rsid w:val="00FC7D17"/>
    <w:rsid w:val="00FC7F07"/>
    <w:rsid w:val="00FC7F19"/>
    <w:rsid w:val="00FD0668"/>
    <w:rsid w:val="00FD15B8"/>
    <w:rsid w:val="00FD189C"/>
    <w:rsid w:val="00FD1AC6"/>
    <w:rsid w:val="00FD1FE3"/>
    <w:rsid w:val="00FD41AE"/>
    <w:rsid w:val="00FD48A3"/>
    <w:rsid w:val="00FD4A63"/>
    <w:rsid w:val="00FD5705"/>
    <w:rsid w:val="00FD5AB1"/>
    <w:rsid w:val="00FD619E"/>
    <w:rsid w:val="00FD686D"/>
    <w:rsid w:val="00FD6BCF"/>
    <w:rsid w:val="00FD7024"/>
    <w:rsid w:val="00FD70C3"/>
    <w:rsid w:val="00FD7355"/>
    <w:rsid w:val="00FE079D"/>
    <w:rsid w:val="00FE0A29"/>
    <w:rsid w:val="00FE0F77"/>
    <w:rsid w:val="00FE12B8"/>
    <w:rsid w:val="00FE2763"/>
    <w:rsid w:val="00FE4308"/>
    <w:rsid w:val="00FE4BEC"/>
    <w:rsid w:val="00FE57F7"/>
    <w:rsid w:val="00FE6188"/>
    <w:rsid w:val="00FE6E66"/>
    <w:rsid w:val="00FE7ACE"/>
    <w:rsid w:val="00FF1D55"/>
    <w:rsid w:val="00FF212E"/>
    <w:rsid w:val="00FF2F1A"/>
    <w:rsid w:val="00FF484D"/>
    <w:rsid w:val="00FF4A13"/>
    <w:rsid w:val="00FF4F51"/>
    <w:rsid w:val="00FF6E1B"/>
    <w:rsid w:val="00FF6F51"/>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35C0DA"/>
  <w15:chartTrackingRefBased/>
  <w15:docId w15:val="{1359B6C7-BE07-465D-9D2F-52A2ED8E2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5709"/>
    <w:pPr>
      <w:spacing w:line="264" w:lineRule="auto"/>
      <w:jc w:val="both"/>
    </w:pPr>
    <w:rPr>
      <w:rFonts w:ascii="Arial" w:eastAsia="DengXian" w:hAnsi="Arial" w:cs="Arial"/>
      <w:color w:val="26235A"/>
    </w:rPr>
  </w:style>
  <w:style w:type="paragraph" w:styleId="Heading1">
    <w:name w:val="heading 1"/>
    <w:basedOn w:val="Normal"/>
    <w:next w:val="Normal"/>
    <w:link w:val="Heading1Char"/>
    <w:uiPriority w:val="9"/>
    <w:qFormat/>
    <w:rsid w:val="00020968"/>
    <w:pPr>
      <w:spacing w:after="300" w:line="240" w:lineRule="auto"/>
      <w:jc w:val="left"/>
      <w:outlineLvl w:val="0"/>
    </w:pPr>
    <w:rPr>
      <w:b/>
      <w:bCs/>
      <w:color w:val="0054A6"/>
      <w:sz w:val="30"/>
      <w:szCs w:val="30"/>
      <w:lang w:eastAsia="en-GB"/>
    </w:rPr>
  </w:style>
  <w:style w:type="paragraph" w:styleId="Heading2">
    <w:name w:val="heading 2"/>
    <w:basedOn w:val="Normal"/>
    <w:next w:val="Normal"/>
    <w:link w:val="Heading2Char"/>
    <w:uiPriority w:val="9"/>
    <w:unhideWhenUsed/>
    <w:qFormat/>
    <w:rsid w:val="00020968"/>
    <w:pPr>
      <w:keepNext/>
      <w:keepLines/>
      <w:tabs>
        <w:tab w:val="left" w:pos="426"/>
      </w:tabs>
      <w:spacing w:before="300"/>
      <w:jc w:val="left"/>
      <w:outlineLvl w:val="1"/>
    </w:pPr>
    <w:rPr>
      <w:rFonts w:eastAsia="DengXian Light"/>
      <w:b/>
      <w:bCs/>
      <w:color w:val="E84E5E"/>
      <w:sz w:val="24"/>
      <w:szCs w:val="24"/>
      <w:lang w:eastAsia="en-GB"/>
    </w:rPr>
  </w:style>
  <w:style w:type="paragraph" w:styleId="Heading3">
    <w:name w:val="heading 3"/>
    <w:basedOn w:val="Normal"/>
    <w:next w:val="Normal"/>
    <w:link w:val="Heading3Char"/>
    <w:uiPriority w:val="9"/>
    <w:unhideWhenUsed/>
    <w:qFormat/>
    <w:rsid w:val="00855709"/>
    <w:pPr>
      <w:keepNext/>
      <w:keepLines/>
      <w:spacing w:before="40" w:after="0" w:line="259" w:lineRule="auto"/>
      <w:jc w:val="left"/>
      <w:outlineLvl w:val="2"/>
    </w:pPr>
    <w:rPr>
      <w:rFonts w:asciiTheme="majorHAnsi" w:eastAsiaTheme="majorEastAsia" w:hAnsiTheme="majorHAnsi" w:cstheme="majorBidi"/>
      <w:color w:val="1F3763" w:themeColor="accent1" w:themeShade="7F"/>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List,FooterText,List Paragraph1,Colorful List Accent 1,numbered,Paragraphe de liste1,列出段落,列出段落1,Bulletr List Paragraph,List Paragraph2,List Paragraph21,Párrafo de lista1,Parágrafo da Lista1,リスト段落1,Plan,Dot pt,F5 List Paragraph,Ha"/>
    <w:basedOn w:val="Normal"/>
    <w:link w:val="ListParagraphChar"/>
    <w:uiPriority w:val="34"/>
    <w:qFormat/>
    <w:rsid w:val="0049498B"/>
    <w:pPr>
      <w:ind w:left="720"/>
      <w:contextualSpacing/>
    </w:pPr>
  </w:style>
  <w:style w:type="paragraph" w:styleId="Date">
    <w:name w:val="Date"/>
    <w:basedOn w:val="Normal"/>
    <w:next w:val="Normal"/>
    <w:link w:val="DateChar"/>
    <w:uiPriority w:val="99"/>
    <w:semiHidden/>
    <w:unhideWhenUsed/>
    <w:rsid w:val="00B418FF"/>
  </w:style>
  <w:style w:type="character" w:customStyle="1" w:styleId="DateChar">
    <w:name w:val="Date Char"/>
    <w:basedOn w:val="DefaultParagraphFont"/>
    <w:link w:val="Date"/>
    <w:uiPriority w:val="99"/>
    <w:semiHidden/>
    <w:rsid w:val="00B418FF"/>
  </w:style>
  <w:style w:type="paragraph" w:styleId="Header">
    <w:name w:val="header"/>
    <w:basedOn w:val="Normal"/>
    <w:link w:val="HeaderChar"/>
    <w:uiPriority w:val="99"/>
    <w:unhideWhenUsed/>
    <w:rsid w:val="008460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605B"/>
  </w:style>
  <w:style w:type="paragraph" w:styleId="Footer">
    <w:name w:val="footer"/>
    <w:basedOn w:val="Normal"/>
    <w:link w:val="FooterChar"/>
    <w:uiPriority w:val="99"/>
    <w:unhideWhenUsed/>
    <w:rsid w:val="00EF7C0D"/>
    <w:pPr>
      <w:spacing w:after="0"/>
      <w:ind w:left="227" w:hanging="227"/>
    </w:pPr>
    <w:rPr>
      <w:sz w:val="16"/>
      <w:szCs w:val="16"/>
    </w:rPr>
  </w:style>
  <w:style w:type="character" w:customStyle="1" w:styleId="FooterChar">
    <w:name w:val="Footer Char"/>
    <w:basedOn w:val="DefaultParagraphFont"/>
    <w:link w:val="Footer"/>
    <w:uiPriority w:val="99"/>
    <w:rsid w:val="00EF7C0D"/>
    <w:rPr>
      <w:rFonts w:ascii="Arial" w:eastAsia="DengXian" w:hAnsi="Arial" w:cs="Arial"/>
      <w:color w:val="26235A"/>
      <w:sz w:val="16"/>
      <w:szCs w:val="16"/>
    </w:rPr>
  </w:style>
  <w:style w:type="character" w:styleId="Hyperlink">
    <w:name w:val="Hyperlink"/>
    <w:uiPriority w:val="99"/>
    <w:unhideWhenUsed/>
    <w:rsid w:val="008E54B8"/>
    <w:rPr>
      <w:color w:val="0563C1"/>
      <w:u w:val="single"/>
    </w:rPr>
  </w:style>
  <w:style w:type="character" w:customStyle="1" w:styleId="UnresolvedMention1">
    <w:name w:val="Unresolved Mention1"/>
    <w:basedOn w:val="DefaultParagraphFont"/>
    <w:uiPriority w:val="99"/>
    <w:semiHidden/>
    <w:unhideWhenUsed/>
    <w:rsid w:val="00AD4670"/>
    <w:rPr>
      <w:color w:val="605E5C"/>
      <w:shd w:val="clear" w:color="auto" w:fill="E1DFDD"/>
    </w:rPr>
  </w:style>
  <w:style w:type="character" w:customStyle="1" w:styleId="Heading2Char">
    <w:name w:val="Heading 2 Char"/>
    <w:basedOn w:val="DefaultParagraphFont"/>
    <w:link w:val="Heading2"/>
    <w:uiPriority w:val="9"/>
    <w:rsid w:val="00020968"/>
    <w:rPr>
      <w:rFonts w:ascii="Arial" w:eastAsia="DengXian Light" w:hAnsi="Arial" w:cs="Arial"/>
      <w:b/>
      <w:bCs/>
      <w:color w:val="E84E5E"/>
      <w:sz w:val="24"/>
      <w:szCs w:val="24"/>
      <w:lang w:eastAsia="en-GB"/>
    </w:rPr>
  </w:style>
  <w:style w:type="paragraph" w:styleId="FootnoteText">
    <w:name w:val="footnote text"/>
    <w:basedOn w:val="Normal"/>
    <w:link w:val="FootnoteTextChar"/>
    <w:uiPriority w:val="99"/>
    <w:unhideWhenUsed/>
    <w:rsid w:val="00914307"/>
    <w:pPr>
      <w:spacing w:after="0" w:line="240" w:lineRule="auto"/>
    </w:pPr>
    <w:rPr>
      <w:sz w:val="20"/>
      <w:szCs w:val="20"/>
    </w:rPr>
  </w:style>
  <w:style w:type="character" w:customStyle="1" w:styleId="FootnoteTextChar">
    <w:name w:val="Footnote Text Char"/>
    <w:basedOn w:val="DefaultParagraphFont"/>
    <w:link w:val="FootnoteText"/>
    <w:uiPriority w:val="99"/>
    <w:rsid w:val="00914307"/>
    <w:rPr>
      <w:sz w:val="20"/>
      <w:szCs w:val="20"/>
    </w:rPr>
  </w:style>
  <w:style w:type="character" w:styleId="FootnoteReference">
    <w:name w:val="footnote reference"/>
    <w:basedOn w:val="DefaultParagraphFont"/>
    <w:uiPriority w:val="99"/>
    <w:unhideWhenUsed/>
    <w:rsid w:val="00914307"/>
    <w:rPr>
      <w:vertAlign w:val="superscript"/>
    </w:rPr>
  </w:style>
  <w:style w:type="character" w:styleId="CommentReference">
    <w:name w:val="annotation reference"/>
    <w:basedOn w:val="DefaultParagraphFont"/>
    <w:uiPriority w:val="99"/>
    <w:semiHidden/>
    <w:unhideWhenUsed/>
    <w:rsid w:val="007C01DA"/>
    <w:rPr>
      <w:sz w:val="16"/>
      <w:szCs w:val="16"/>
    </w:rPr>
  </w:style>
  <w:style w:type="paragraph" w:styleId="CommentText">
    <w:name w:val="annotation text"/>
    <w:basedOn w:val="Normal"/>
    <w:link w:val="CommentTextChar"/>
    <w:uiPriority w:val="99"/>
    <w:unhideWhenUsed/>
    <w:rsid w:val="007C01DA"/>
    <w:pPr>
      <w:spacing w:line="240" w:lineRule="auto"/>
    </w:pPr>
    <w:rPr>
      <w:sz w:val="20"/>
      <w:szCs w:val="20"/>
    </w:rPr>
  </w:style>
  <w:style w:type="character" w:customStyle="1" w:styleId="CommentTextChar">
    <w:name w:val="Comment Text Char"/>
    <w:basedOn w:val="DefaultParagraphFont"/>
    <w:link w:val="CommentText"/>
    <w:uiPriority w:val="99"/>
    <w:rsid w:val="007C01DA"/>
    <w:rPr>
      <w:sz w:val="20"/>
      <w:szCs w:val="20"/>
    </w:rPr>
  </w:style>
  <w:style w:type="paragraph" w:styleId="CommentSubject">
    <w:name w:val="annotation subject"/>
    <w:basedOn w:val="CommentText"/>
    <w:next w:val="CommentText"/>
    <w:link w:val="CommentSubjectChar"/>
    <w:uiPriority w:val="99"/>
    <w:semiHidden/>
    <w:unhideWhenUsed/>
    <w:rsid w:val="007C01DA"/>
    <w:rPr>
      <w:b/>
      <w:bCs/>
    </w:rPr>
  </w:style>
  <w:style w:type="character" w:customStyle="1" w:styleId="CommentSubjectChar">
    <w:name w:val="Comment Subject Char"/>
    <w:basedOn w:val="CommentTextChar"/>
    <w:link w:val="CommentSubject"/>
    <w:uiPriority w:val="99"/>
    <w:semiHidden/>
    <w:rsid w:val="007C01DA"/>
    <w:rPr>
      <w:b/>
      <w:bCs/>
      <w:sz w:val="20"/>
      <w:szCs w:val="20"/>
    </w:rPr>
  </w:style>
  <w:style w:type="paragraph" w:styleId="BalloonText">
    <w:name w:val="Balloon Text"/>
    <w:basedOn w:val="Normal"/>
    <w:link w:val="BalloonTextChar"/>
    <w:uiPriority w:val="99"/>
    <w:semiHidden/>
    <w:unhideWhenUsed/>
    <w:rsid w:val="007C01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01DA"/>
    <w:rPr>
      <w:rFonts w:ascii="Segoe UI" w:hAnsi="Segoe UI" w:cs="Segoe UI"/>
      <w:sz w:val="18"/>
      <w:szCs w:val="18"/>
    </w:rPr>
  </w:style>
  <w:style w:type="table" w:styleId="TableGrid">
    <w:name w:val="Table Grid"/>
    <w:basedOn w:val="TableNormal"/>
    <w:uiPriority w:val="39"/>
    <w:rsid w:val="007C01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7C01DA"/>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3-Accent3">
    <w:name w:val="Grid Table 3 Accent 3"/>
    <w:basedOn w:val="TableNormal"/>
    <w:uiPriority w:val="48"/>
    <w:rsid w:val="000171BD"/>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paragraph" w:styleId="Revision">
    <w:name w:val="Revision"/>
    <w:hidden/>
    <w:uiPriority w:val="99"/>
    <w:semiHidden/>
    <w:rsid w:val="008E54B8"/>
    <w:pPr>
      <w:spacing w:after="0" w:line="240" w:lineRule="auto"/>
    </w:pPr>
    <w:rPr>
      <w:rFonts w:ascii="Calibri" w:eastAsia="DengXian" w:hAnsi="Calibri" w:cs="Times New Roman"/>
    </w:rPr>
  </w:style>
  <w:style w:type="character" w:styleId="FollowedHyperlink">
    <w:name w:val="FollowedHyperlink"/>
    <w:uiPriority w:val="99"/>
    <w:semiHidden/>
    <w:unhideWhenUsed/>
    <w:rsid w:val="00567618"/>
    <w:rPr>
      <w:color w:val="954F72"/>
      <w:u w:val="single"/>
    </w:rPr>
  </w:style>
  <w:style w:type="character" w:styleId="Emphasis">
    <w:name w:val="Emphasis"/>
    <w:uiPriority w:val="20"/>
    <w:qFormat/>
    <w:rsid w:val="00567618"/>
    <w:rPr>
      <w:i/>
      <w:iCs/>
    </w:rPr>
  </w:style>
  <w:style w:type="character" w:customStyle="1" w:styleId="UnresolvedMention2">
    <w:name w:val="Unresolved Mention2"/>
    <w:uiPriority w:val="99"/>
    <w:semiHidden/>
    <w:unhideWhenUsed/>
    <w:rsid w:val="00567618"/>
    <w:rPr>
      <w:color w:val="605E5C"/>
      <w:shd w:val="clear" w:color="auto" w:fill="E1DFDD"/>
    </w:rPr>
  </w:style>
  <w:style w:type="character" w:customStyle="1" w:styleId="ListParagraphChar">
    <w:name w:val="List Paragraph Char"/>
    <w:aliases w:val="Bullet List Char,FooterText Char,List Paragraph1 Char,Colorful List Accent 1 Char,numbered Char,Paragraphe de liste1 Char,列出段落 Char,列出段落1 Char,Bulletr List Paragraph Char,List Paragraph2 Char,List Paragraph21 Char,リスト段落1 Char,Ha Char"/>
    <w:basedOn w:val="DefaultParagraphFont"/>
    <w:link w:val="ListParagraph"/>
    <w:uiPriority w:val="34"/>
    <w:locked/>
    <w:rsid w:val="00567618"/>
  </w:style>
  <w:style w:type="character" w:customStyle="1" w:styleId="UnresolvedMention3">
    <w:name w:val="Unresolved Mention3"/>
    <w:basedOn w:val="DefaultParagraphFont"/>
    <w:uiPriority w:val="99"/>
    <w:semiHidden/>
    <w:unhideWhenUsed/>
    <w:rsid w:val="00363939"/>
    <w:rPr>
      <w:color w:val="605E5C"/>
      <w:shd w:val="clear" w:color="auto" w:fill="E1DFDD"/>
    </w:rPr>
  </w:style>
  <w:style w:type="paragraph" w:customStyle="1" w:styleId="Default">
    <w:name w:val="Default"/>
    <w:rsid w:val="001A5692"/>
    <w:pPr>
      <w:autoSpaceDE w:val="0"/>
      <w:autoSpaceDN w:val="0"/>
      <w:adjustRightInd w:val="0"/>
      <w:spacing w:after="0" w:line="240" w:lineRule="auto"/>
    </w:pPr>
    <w:rPr>
      <w:rFonts w:ascii="Univers" w:hAnsi="Univers" w:cs="Univers"/>
      <w:color w:val="000000"/>
      <w:sz w:val="24"/>
      <w:szCs w:val="24"/>
      <w:lang w:val="en-GB"/>
    </w:rPr>
  </w:style>
  <w:style w:type="paragraph" w:styleId="NormalWeb">
    <w:name w:val="Normal (Web)"/>
    <w:basedOn w:val="Normal"/>
    <w:uiPriority w:val="99"/>
    <w:unhideWhenUsed/>
    <w:rsid w:val="001A5692"/>
    <w:pPr>
      <w:spacing w:after="0" w:line="240" w:lineRule="auto"/>
    </w:pPr>
    <w:rPr>
      <w:rFonts w:ascii="Times New Roman" w:eastAsiaTheme="minorHAnsi" w:hAnsi="Times New Roman"/>
      <w:sz w:val="24"/>
      <w:szCs w:val="24"/>
      <w:lang w:val="en-GB" w:eastAsia="en-GB"/>
    </w:rPr>
  </w:style>
  <w:style w:type="character" w:customStyle="1" w:styleId="Heading1Char">
    <w:name w:val="Heading 1 Char"/>
    <w:basedOn w:val="DefaultParagraphFont"/>
    <w:link w:val="Heading1"/>
    <w:uiPriority w:val="9"/>
    <w:rsid w:val="00020968"/>
    <w:rPr>
      <w:rFonts w:ascii="Arial" w:eastAsia="DengXian" w:hAnsi="Arial" w:cs="Arial"/>
      <w:b/>
      <w:bCs/>
      <w:color w:val="0054A6"/>
      <w:sz w:val="30"/>
      <w:szCs w:val="30"/>
      <w:lang w:eastAsia="en-GB"/>
    </w:rPr>
  </w:style>
  <w:style w:type="paragraph" w:styleId="TOCHeading">
    <w:name w:val="TOC Heading"/>
    <w:basedOn w:val="Heading1"/>
    <w:next w:val="Normal"/>
    <w:uiPriority w:val="39"/>
    <w:unhideWhenUsed/>
    <w:qFormat/>
    <w:rsid w:val="00C10010"/>
    <w:pPr>
      <w:outlineLvl w:val="9"/>
    </w:pPr>
    <w:rPr>
      <w:lang w:val="en-US" w:eastAsia="en-US"/>
    </w:rPr>
  </w:style>
  <w:style w:type="paragraph" w:styleId="TOC1">
    <w:name w:val="toc 1"/>
    <w:basedOn w:val="Normal"/>
    <w:next w:val="Normal"/>
    <w:autoRedefine/>
    <w:uiPriority w:val="39"/>
    <w:unhideWhenUsed/>
    <w:rsid w:val="00932E09"/>
    <w:pPr>
      <w:tabs>
        <w:tab w:val="left" w:pos="284"/>
        <w:tab w:val="right" w:pos="9854"/>
      </w:tabs>
      <w:spacing w:before="300" w:after="0"/>
      <w:jc w:val="left"/>
    </w:pPr>
    <w:rPr>
      <w:rFonts w:cstheme="minorHAnsi"/>
      <w:b/>
      <w:bCs/>
      <w:noProof/>
      <w:color w:val="0054A6"/>
      <w:sz w:val="24"/>
      <w:szCs w:val="28"/>
    </w:rPr>
  </w:style>
  <w:style w:type="paragraph" w:styleId="TOC2">
    <w:name w:val="toc 2"/>
    <w:basedOn w:val="Normal"/>
    <w:next w:val="Normal"/>
    <w:autoRedefine/>
    <w:uiPriority w:val="39"/>
    <w:unhideWhenUsed/>
    <w:rsid w:val="00932E09"/>
    <w:pPr>
      <w:tabs>
        <w:tab w:val="right" w:pos="9854"/>
      </w:tabs>
      <w:spacing w:before="120" w:after="100" w:line="240" w:lineRule="auto"/>
      <w:ind w:left="284"/>
      <w:jc w:val="left"/>
    </w:pPr>
    <w:rPr>
      <w:rFonts w:cstheme="minorHAnsi"/>
      <w:bCs/>
      <w:color w:val="0054A6"/>
      <w:sz w:val="20"/>
      <w:szCs w:val="26"/>
    </w:rPr>
  </w:style>
  <w:style w:type="character" w:customStyle="1" w:styleId="UnresolvedMention4">
    <w:name w:val="Unresolved Mention4"/>
    <w:basedOn w:val="DefaultParagraphFont"/>
    <w:uiPriority w:val="99"/>
    <w:semiHidden/>
    <w:unhideWhenUsed/>
    <w:rsid w:val="002A1BA2"/>
    <w:rPr>
      <w:color w:val="605E5C"/>
      <w:shd w:val="clear" w:color="auto" w:fill="E1DFDD"/>
    </w:rPr>
  </w:style>
  <w:style w:type="paragraph" w:customStyle="1" w:styleId="Covertitle">
    <w:name w:val="Cover title"/>
    <w:qFormat/>
    <w:rsid w:val="004E2DB1"/>
    <w:rPr>
      <w:rFonts w:ascii="Arial" w:eastAsia="DengXian" w:hAnsi="Arial" w:cs="Arial"/>
      <w:b/>
      <w:bCs/>
      <w:color w:val="0054A6"/>
      <w:sz w:val="50"/>
      <w:szCs w:val="50"/>
    </w:rPr>
  </w:style>
  <w:style w:type="paragraph" w:customStyle="1" w:styleId="bullet0">
    <w:name w:val="bullet"/>
    <w:basedOn w:val="Normal"/>
    <w:qFormat/>
    <w:rsid w:val="006D1CED"/>
    <w:pPr>
      <w:numPr>
        <w:numId w:val="1"/>
      </w:numPr>
      <w:spacing w:after="60"/>
    </w:pPr>
    <w:rPr>
      <w:lang w:val="en-GB"/>
    </w:rPr>
  </w:style>
  <w:style w:type="paragraph" w:customStyle="1" w:styleId="textunderheader1">
    <w:name w:val="text under header 1"/>
    <w:basedOn w:val="Normal"/>
    <w:qFormat/>
    <w:rsid w:val="006D1CED"/>
    <w:pPr>
      <w:spacing w:before="400"/>
    </w:pPr>
  </w:style>
  <w:style w:type="paragraph" w:customStyle="1" w:styleId="Textunderbullet">
    <w:name w:val="Text under bullet"/>
    <w:basedOn w:val="Normal"/>
    <w:qFormat/>
    <w:rsid w:val="006D1CED"/>
    <w:pPr>
      <w:spacing w:before="200"/>
    </w:pPr>
  </w:style>
  <w:style w:type="paragraph" w:customStyle="1" w:styleId="source">
    <w:name w:val="source"/>
    <w:basedOn w:val="Footer"/>
    <w:qFormat/>
    <w:rsid w:val="00100A37"/>
    <w:pPr>
      <w:spacing w:before="160"/>
      <w:ind w:left="0" w:firstLine="0"/>
      <w:jc w:val="left"/>
    </w:pPr>
  </w:style>
  <w:style w:type="paragraph" w:customStyle="1" w:styleId="Box">
    <w:name w:val="Box"/>
    <w:basedOn w:val="Normal"/>
    <w:qFormat/>
    <w:rsid w:val="002C7FDA"/>
    <w:pPr>
      <w:jc w:val="left"/>
    </w:pPr>
    <w:rPr>
      <w:b/>
      <w:bCs/>
      <w:sz w:val="23"/>
      <w:szCs w:val="23"/>
    </w:rPr>
  </w:style>
  <w:style w:type="character" w:styleId="Strong">
    <w:name w:val="Strong"/>
    <w:uiPriority w:val="22"/>
    <w:qFormat/>
    <w:rsid w:val="002F44FD"/>
    <w:rPr>
      <w:b/>
    </w:rPr>
  </w:style>
  <w:style w:type="paragraph" w:customStyle="1" w:styleId="Bulletbox">
    <w:name w:val="Bullet box"/>
    <w:basedOn w:val="bullet0"/>
    <w:qFormat/>
    <w:rsid w:val="006B0BF5"/>
    <w:rPr>
      <w:sz w:val="20"/>
      <w:szCs w:val="20"/>
    </w:rPr>
  </w:style>
  <w:style w:type="paragraph" w:customStyle="1" w:styleId="EBMOs">
    <w:name w:val="EBMOs"/>
    <w:basedOn w:val="Normal"/>
    <w:next w:val="Normal"/>
    <w:qFormat/>
    <w:rsid w:val="009509C9"/>
    <w:pPr>
      <w:jc w:val="left"/>
    </w:pPr>
    <w:rPr>
      <w:b/>
      <w:bCs/>
      <w:i/>
      <w:iCs/>
      <w:color w:val="0054A6"/>
    </w:rPr>
  </w:style>
  <w:style w:type="paragraph" w:customStyle="1" w:styleId="Strongundertext">
    <w:name w:val="Strong under text"/>
    <w:basedOn w:val="Normal"/>
    <w:qFormat/>
    <w:rsid w:val="009509C9"/>
    <w:pPr>
      <w:spacing w:before="300"/>
    </w:pPr>
    <w:rPr>
      <w:b/>
      <w:bCs/>
    </w:rPr>
  </w:style>
  <w:style w:type="character" w:customStyle="1" w:styleId="UnresolvedMention5">
    <w:name w:val="Unresolved Mention5"/>
    <w:basedOn w:val="DefaultParagraphFont"/>
    <w:uiPriority w:val="99"/>
    <w:semiHidden/>
    <w:unhideWhenUsed/>
    <w:rsid w:val="00413F72"/>
    <w:rPr>
      <w:color w:val="605E5C"/>
      <w:shd w:val="clear" w:color="auto" w:fill="E1DFDD"/>
    </w:rPr>
  </w:style>
  <w:style w:type="paragraph" w:customStyle="1" w:styleId="TextbeforeEMBObox">
    <w:name w:val="Text before EMBO box"/>
    <w:basedOn w:val="Normal"/>
    <w:qFormat/>
    <w:rsid w:val="00EF7C0D"/>
    <w:pPr>
      <w:spacing w:after="400"/>
    </w:pPr>
  </w:style>
  <w:style w:type="paragraph" w:customStyle="1" w:styleId="TextbelowEBMObox">
    <w:name w:val="Text below EBMO box"/>
    <w:basedOn w:val="Normal"/>
    <w:qFormat/>
    <w:rsid w:val="00B24F08"/>
    <w:pPr>
      <w:spacing w:before="300"/>
    </w:pPr>
  </w:style>
  <w:style w:type="character" w:styleId="PageNumber">
    <w:name w:val="page number"/>
    <w:basedOn w:val="DefaultParagraphFont"/>
    <w:uiPriority w:val="99"/>
    <w:semiHidden/>
    <w:unhideWhenUsed/>
    <w:rsid w:val="00801CE7"/>
  </w:style>
  <w:style w:type="paragraph" w:customStyle="1" w:styleId="PageNumber1">
    <w:name w:val="Page Number1"/>
    <w:basedOn w:val="Header"/>
    <w:qFormat/>
    <w:rsid w:val="00801CE7"/>
    <w:pPr>
      <w:framePr w:wrap="none" w:vAnchor="text" w:hAnchor="margin" w:xAlign="outside" w:y="1"/>
    </w:pPr>
    <w:rPr>
      <w:rFonts w:asciiTheme="majorHAnsi" w:hAnsiTheme="majorHAnsi" w:cstheme="majorHAnsi"/>
      <w:color w:val="0054A6"/>
      <w:sz w:val="26"/>
      <w:szCs w:val="26"/>
    </w:rPr>
  </w:style>
  <w:style w:type="paragraph" w:styleId="TOC3">
    <w:name w:val="toc 3"/>
    <w:basedOn w:val="Normal"/>
    <w:next w:val="Normal"/>
    <w:autoRedefine/>
    <w:uiPriority w:val="39"/>
    <w:unhideWhenUsed/>
    <w:rsid w:val="00932E09"/>
    <w:pPr>
      <w:spacing w:after="0"/>
      <w:ind w:left="440"/>
      <w:jc w:val="left"/>
    </w:pPr>
    <w:rPr>
      <w:rFonts w:asciiTheme="minorHAnsi" w:hAnsiTheme="minorHAnsi" w:cstheme="minorHAnsi"/>
      <w:sz w:val="20"/>
      <w:szCs w:val="24"/>
    </w:rPr>
  </w:style>
  <w:style w:type="paragraph" w:styleId="TOC4">
    <w:name w:val="toc 4"/>
    <w:basedOn w:val="Normal"/>
    <w:next w:val="Normal"/>
    <w:autoRedefine/>
    <w:uiPriority w:val="39"/>
    <w:unhideWhenUsed/>
    <w:rsid w:val="00932E09"/>
    <w:pPr>
      <w:spacing w:after="0"/>
      <w:ind w:left="660"/>
      <w:jc w:val="left"/>
    </w:pPr>
    <w:rPr>
      <w:rFonts w:asciiTheme="minorHAnsi" w:hAnsiTheme="minorHAnsi" w:cstheme="minorHAnsi"/>
      <w:sz w:val="20"/>
      <w:szCs w:val="24"/>
    </w:rPr>
  </w:style>
  <w:style w:type="paragraph" w:styleId="TOC5">
    <w:name w:val="toc 5"/>
    <w:basedOn w:val="Normal"/>
    <w:next w:val="Normal"/>
    <w:autoRedefine/>
    <w:uiPriority w:val="39"/>
    <w:unhideWhenUsed/>
    <w:rsid w:val="00932E09"/>
    <w:pPr>
      <w:spacing w:after="0"/>
      <w:ind w:left="880"/>
      <w:jc w:val="left"/>
    </w:pPr>
    <w:rPr>
      <w:rFonts w:asciiTheme="minorHAnsi" w:hAnsiTheme="minorHAnsi" w:cstheme="minorHAnsi"/>
      <w:sz w:val="20"/>
      <w:szCs w:val="24"/>
    </w:rPr>
  </w:style>
  <w:style w:type="paragraph" w:styleId="TOC6">
    <w:name w:val="toc 6"/>
    <w:basedOn w:val="Normal"/>
    <w:next w:val="Normal"/>
    <w:autoRedefine/>
    <w:uiPriority w:val="39"/>
    <w:unhideWhenUsed/>
    <w:rsid w:val="00932E09"/>
    <w:pPr>
      <w:spacing w:after="0"/>
      <w:ind w:left="1100"/>
      <w:jc w:val="left"/>
    </w:pPr>
    <w:rPr>
      <w:rFonts w:asciiTheme="minorHAnsi" w:hAnsiTheme="minorHAnsi" w:cstheme="minorHAnsi"/>
      <w:sz w:val="20"/>
      <w:szCs w:val="24"/>
    </w:rPr>
  </w:style>
  <w:style w:type="paragraph" w:styleId="TOC7">
    <w:name w:val="toc 7"/>
    <w:basedOn w:val="Normal"/>
    <w:next w:val="Normal"/>
    <w:autoRedefine/>
    <w:uiPriority w:val="39"/>
    <w:unhideWhenUsed/>
    <w:rsid w:val="00932E09"/>
    <w:pPr>
      <w:spacing w:after="0"/>
      <w:ind w:left="1320"/>
      <w:jc w:val="left"/>
    </w:pPr>
    <w:rPr>
      <w:rFonts w:asciiTheme="minorHAnsi" w:hAnsiTheme="minorHAnsi" w:cstheme="minorHAnsi"/>
      <w:sz w:val="20"/>
      <w:szCs w:val="24"/>
    </w:rPr>
  </w:style>
  <w:style w:type="paragraph" w:styleId="TOC8">
    <w:name w:val="toc 8"/>
    <w:basedOn w:val="Normal"/>
    <w:next w:val="Normal"/>
    <w:autoRedefine/>
    <w:uiPriority w:val="39"/>
    <w:unhideWhenUsed/>
    <w:rsid w:val="00932E09"/>
    <w:pPr>
      <w:spacing w:after="0"/>
      <w:ind w:left="1540"/>
      <w:jc w:val="left"/>
    </w:pPr>
    <w:rPr>
      <w:rFonts w:asciiTheme="minorHAnsi" w:hAnsiTheme="minorHAnsi" w:cstheme="minorHAnsi"/>
      <w:sz w:val="20"/>
      <w:szCs w:val="24"/>
    </w:rPr>
  </w:style>
  <w:style w:type="paragraph" w:styleId="TOC9">
    <w:name w:val="toc 9"/>
    <w:basedOn w:val="Normal"/>
    <w:next w:val="Normal"/>
    <w:autoRedefine/>
    <w:uiPriority w:val="39"/>
    <w:unhideWhenUsed/>
    <w:rsid w:val="00932E09"/>
    <w:pPr>
      <w:spacing w:after="0"/>
      <w:ind w:left="1760"/>
      <w:jc w:val="left"/>
    </w:pPr>
    <w:rPr>
      <w:rFonts w:asciiTheme="minorHAnsi" w:hAnsiTheme="minorHAnsi" w:cstheme="minorHAnsi"/>
      <w:sz w:val="20"/>
      <w:szCs w:val="24"/>
    </w:rPr>
  </w:style>
  <w:style w:type="character" w:customStyle="1" w:styleId="Heading3Char">
    <w:name w:val="Heading 3 Char"/>
    <w:basedOn w:val="DefaultParagraphFont"/>
    <w:link w:val="Heading3"/>
    <w:uiPriority w:val="9"/>
    <w:rsid w:val="00855709"/>
    <w:rPr>
      <w:rFonts w:asciiTheme="majorHAnsi" w:eastAsiaTheme="majorEastAsia" w:hAnsiTheme="majorHAnsi" w:cstheme="majorBidi"/>
      <w:color w:val="1F3763" w:themeColor="accent1" w:themeShade="7F"/>
      <w:sz w:val="24"/>
      <w:szCs w:val="24"/>
      <w:lang w:val="en-GB" w:eastAsia="en-US"/>
    </w:rPr>
  </w:style>
  <w:style w:type="paragraph" w:customStyle="1" w:styleId="Bullet">
    <w:name w:val="Bullet"/>
    <w:basedOn w:val="ListParagraph"/>
    <w:next w:val="Normal"/>
    <w:qFormat/>
    <w:rsid w:val="00855709"/>
    <w:pPr>
      <w:numPr>
        <w:numId w:val="2"/>
      </w:numPr>
      <w:spacing w:after="0" w:line="240" w:lineRule="auto"/>
    </w:pPr>
    <w:rPr>
      <w:rFonts w:ascii="Calibri" w:eastAsia="Calibri" w:hAnsi="Calibri" w:cs="Times New Roman"/>
      <w:color w:val="auto"/>
      <w:lang w:val="en-GB" w:eastAsia="en-US"/>
    </w:rPr>
  </w:style>
  <w:style w:type="paragraph" w:customStyle="1" w:styleId="Header1-1">
    <w:name w:val="Header 1-1"/>
    <w:basedOn w:val="Normal"/>
    <w:qFormat/>
    <w:rsid w:val="00292E65"/>
    <w:pPr>
      <w:spacing w:after="0" w:line="360" w:lineRule="auto"/>
    </w:pPr>
    <w:rPr>
      <w:rFonts w:asciiTheme="minorHAnsi" w:eastAsiaTheme="minorEastAsia" w:hAnsiTheme="minorHAnsi" w:cstheme="minorBidi"/>
      <w:b/>
      <w:color w:val="55B053"/>
      <w:sz w:val="28"/>
      <w:szCs w:val="28"/>
      <w:lang w:val="en-US" w:eastAsia="en-US"/>
    </w:rPr>
  </w:style>
  <w:style w:type="paragraph" w:customStyle="1" w:styleId="paragraphnormal10pt">
    <w:name w:val="paragraph normal 10pt"/>
    <w:basedOn w:val="Normal"/>
    <w:qFormat/>
    <w:rsid w:val="00292E65"/>
    <w:pPr>
      <w:spacing w:after="200" w:line="240" w:lineRule="auto"/>
    </w:pPr>
    <w:rPr>
      <w:rFonts w:asciiTheme="minorHAnsi" w:eastAsiaTheme="minorEastAsia" w:hAnsiTheme="minorHAnsi" w:cstheme="minorBidi"/>
      <w:color w:val="auto"/>
      <w:lang w:val="en-US" w:eastAsia="en-US"/>
    </w:rPr>
  </w:style>
  <w:style w:type="paragraph" w:customStyle="1" w:styleId="numbertable">
    <w:name w:val="number table"/>
    <w:basedOn w:val="ListParagraph"/>
    <w:qFormat/>
    <w:rsid w:val="002F44FD"/>
    <w:pPr>
      <w:numPr>
        <w:numId w:val="3"/>
      </w:numPr>
      <w:spacing w:after="0" w:line="240" w:lineRule="auto"/>
      <w:jc w:val="left"/>
    </w:pPr>
    <w:rPr>
      <w:rFonts w:asciiTheme="minorHAnsi" w:eastAsia="Times New Roman" w:hAnsiTheme="minorHAnsi" w:cstheme="minorBidi"/>
      <w:color w:val="55B053"/>
      <w:lang w:val="en-US" w:eastAsia="en-US"/>
    </w:rPr>
  </w:style>
  <w:style w:type="paragraph" w:customStyle="1" w:styleId="tabletext">
    <w:name w:val="table text"/>
    <w:basedOn w:val="Normal"/>
    <w:qFormat/>
    <w:rsid w:val="002F44FD"/>
    <w:pPr>
      <w:framePr w:hSpace="180" w:wrap="around" w:vAnchor="text" w:hAnchor="page" w:x="1467" w:y="411"/>
      <w:spacing w:after="0" w:line="240" w:lineRule="auto"/>
      <w:jc w:val="left"/>
    </w:pPr>
    <w:rPr>
      <w:rFonts w:asciiTheme="minorHAnsi" w:eastAsiaTheme="minorEastAsia" w:hAnsiTheme="minorHAnsi" w:cstheme="minorBidi"/>
      <w:color w:val="55B053"/>
      <w:lang w:val="en-US" w:eastAsia="en-US"/>
    </w:rPr>
  </w:style>
  <w:style w:type="paragraph" w:customStyle="1" w:styleId="TABLEtop">
    <w:name w:val="TABLE top"/>
    <w:basedOn w:val="Normal"/>
    <w:qFormat/>
    <w:rsid w:val="002F44FD"/>
    <w:pPr>
      <w:spacing w:after="0" w:line="240" w:lineRule="auto"/>
      <w:jc w:val="center"/>
    </w:pPr>
    <w:rPr>
      <w:rFonts w:asciiTheme="minorHAnsi" w:eastAsiaTheme="minorEastAsia" w:hAnsiTheme="minorHAnsi" w:cstheme="minorBidi"/>
      <w:b/>
      <w:bCs/>
      <w:color w:val="FFFFFF" w:themeColor="background1"/>
      <w:lang w:val="en-US" w:eastAsia="en-US"/>
    </w:rPr>
  </w:style>
  <w:style w:type="paragraph" w:customStyle="1" w:styleId="TEXTTABLE10">
    <w:name w:val="TEXT TABLE 10"/>
    <w:basedOn w:val="Normal"/>
    <w:qFormat/>
    <w:rsid w:val="002F44FD"/>
    <w:pPr>
      <w:spacing w:after="0" w:line="240" w:lineRule="auto"/>
      <w:jc w:val="left"/>
    </w:pPr>
    <w:rPr>
      <w:rFonts w:asciiTheme="minorHAnsi" w:eastAsia="Times New Roman" w:hAnsiTheme="minorHAnsi" w:cstheme="minorBidi"/>
      <w:color w:val="55B053"/>
      <w:sz w:val="20"/>
      <w:szCs w:val="20"/>
      <w:lang w:val="en-US" w:eastAsia="en-US"/>
    </w:rPr>
  </w:style>
  <w:style w:type="paragraph" w:customStyle="1" w:styleId="Texttable">
    <w:name w:val="Text table"/>
    <w:basedOn w:val="Normal"/>
    <w:qFormat/>
    <w:rsid w:val="0036376A"/>
    <w:pPr>
      <w:ind w:left="709" w:hanging="425"/>
      <w:jc w:val="left"/>
    </w:pPr>
    <w:rPr>
      <w:lang w:val="en-GB"/>
    </w:rPr>
  </w:style>
  <w:style w:type="paragraph" w:customStyle="1" w:styleId="Spacebetweentable">
    <w:name w:val="Space between table"/>
    <w:basedOn w:val="Normal"/>
    <w:qFormat/>
    <w:rsid w:val="00D75418"/>
    <w:pPr>
      <w:spacing w:after="0"/>
    </w:pPr>
    <w:rPr>
      <w:sz w:val="16"/>
      <w:szCs w:val="10"/>
    </w:rPr>
  </w:style>
  <w:style w:type="paragraph" w:customStyle="1" w:styleId="Paragraphnewnormal10pt">
    <w:name w:val="Paragraph new normal 10pt"/>
    <w:qFormat/>
    <w:rsid w:val="00C15076"/>
    <w:pPr>
      <w:spacing w:after="200" w:line="240" w:lineRule="auto"/>
      <w:jc w:val="both"/>
    </w:pPr>
    <w:rPr>
      <w:rFonts w:ascii="Calibri" w:eastAsia="Calibri" w:hAnsi="Calibri" w:cs="Times New Roman"/>
      <w:lang w:val="en-US" w:eastAsia="en-US"/>
    </w:rPr>
  </w:style>
  <w:style w:type="paragraph" w:customStyle="1" w:styleId="tableno">
    <w:name w:val="table no."/>
    <w:basedOn w:val="ListParagraph"/>
    <w:qFormat/>
    <w:rsid w:val="008D03D8"/>
    <w:pPr>
      <w:framePr w:hSpace="180" w:wrap="around" w:vAnchor="text" w:hAnchor="margin" w:y="82"/>
      <w:numPr>
        <w:numId w:val="19"/>
      </w:numPr>
      <w:spacing w:before="100" w:after="100" w:line="240" w:lineRule="auto"/>
      <w:ind w:left="357" w:hanging="357"/>
      <w:jc w:val="left"/>
    </w:pPr>
    <w:rPr>
      <w:sz w:val="20"/>
    </w:rPr>
  </w:style>
  <w:style w:type="paragraph" w:customStyle="1" w:styleId="whitestrong">
    <w:name w:val="white strong"/>
    <w:basedOn w:val="Normal"/>
    <w:qFormat/>
    <w:rsid w:val="00442CFF"/>
    <w:pPr>
      <w:framePr w:hSpace="180" w:wrap="around" w:vAnchor="text" w:hAnchor="margin" w:y="82"/>
      <w:spacing w:before="40" w:after="40" w:line="216" w:lineRule="auto"/>
      <w:jc w:val="left"/>
    </w:pPr>
    <w:rPr>
      <w:b/>
      <w:bCs/>
      <w:color w:val="FFFFFF" w:themeColor="background1"/>
    </w:rPr>
  </w:style>
  <w:style w:type="paragraph" w:customStyle="1" w:styleId="warning">
    <w:name w:val="warning"/>
    <w:basedOn w:val="Normal"/>
    <w:qFormat/>
    <w:rsid w:val="008D03D8"/>
    <w:pPr>
      <w:spacing w:after="0" w:line="240" w:lineRule="auto"/>
    </w:pPr>
    <w:rPr>
      <w:rFonts w:ascii="Calibri" w:eastAsia="Calibri" w:hAnsi="Calibri" w:cs="Times New Roman"/>
      <w:i/>
      <w:iCs/>
      <w:color w:val="A5A5A5"/>
      <w:lang w:val="en-GB" w:eastAsia="en-US"/>
    </w:rPr>
  </w:style>
  <w:style w:type="paragraph" w:customStyle="1" w:styleId="total">
    <w:name w:val="total"/>
    <w:basedOn w:val="Normal"/>
    <w:qFormat/>
    <w:rsid w:val="008D03D8"/>
    <w:pPr>
      <w:framePr w:hSpace="180" w:wrap="around" w:vAnchor="text" w:hAnchor="margin" w:y="82"/>
      <w:spacing w:before="300" w:after="120" w:line="216" w:lineRule="auto"/>
      <w:jc w:val="right"/>
    </w:pPr>
    <w:rPr>
      <w:b/>
      <w:bCs/>
    </w:rPr>
  </w:style>
  <w:style w:type="paragraph" w:customStyle="1" w:styleId="yesno">
    <w:name w:val="yes no"/>
    <w:basedOn w:val="Normal"/>
    <w:qFormat/>
    <w:rsid w:val="00442CFF"/>
    <w:pPr>
      <w:framePr w:hSpace="180" w:wrap="around" w:vAnchor="text" w:hAnchor="margin" w:y="82"/>
      <w:spacing w:before="100" w:after="100" w:line="240" w:lineRule="auto"/>
      <w:jc w:val="left"/>
    </w:pPr>
    <w:rPr>
      <w:sz w:val="20"/>
    </w:rPr>
  </w:style>
  <w:style w:type="paragraph" w:customStyle="1" w:styleId="Header1">
    <w:name w:val="Header 1"/>
    <w:basedOn w:val="Normal"/>
    <w:qFormat/>
    <w:rsid w:val="003B2EFD"/>
    <w:pPr>
      <w:spacing w:after="0" w:line="360" w:lineRule="auto"/>
    </w:pPr>
    <w:rPr>
      <w:rFonts w:ascii="Calibri" w:eastAsia="Calibri" w:hAnsi="Calibri" w:cs="Times New Roman"/>
      <w:b/>
      <w:noProof/>
      <w:color w:val="F7790C"/>
      <w:lang w:val="en-GB" w:eastAsia="zh-TW"/>
    </w:rPr>
  </w:style>
  <w:style w:type="paragraph" w:customStyle="1" w:styleId="step">
    <w:name w:val="step"/>
    <w:basedOn w:val="Normal"/>
    <w:qFormat/>
    <w:rsid w:val="000C26EC"/>
    <w:pPr>
      <w:spacing w:before="360" w:after="100"/>
    </w:pPr>
    <w:rPr>
      <w:b/>
      <w:color w:val="E84E5E"/>
      <w:lang w:val="en-US"/>
    </w:rPr>
  </w:style>
  <w:style w:type="character" w:styleId="IntenseEmphasis">
    <w:name w:val="Intense Emphasis"/>
    <w:basedOn w:val="DefaultParagraphFont"/>
    <w:uiPriority w:val="21"/>
    <w:qFormat/>
    <w:rsid w:val="009C4039"/>
    <w:rPr>
      <w:i/>
      <w:iCs/>
      <w:color w:val="4472C4" w:themeColor="accent1"/>
    </w:rPr>
  </w:style>
  <w:style w:type="paragraph" w:customStyle="1" w:styleId="1">
    <w:name w:val="1."/>
    <w:basedOn w:val="ListParagraph"/>
    <w:qFormat/>
    <w:rsid w:val="000C26EC"/>
    <w:pPr>
      <w:numPr>
        <w:numId w:val="25"/>
      </w:numPr>
      <w:spacing w:after="80"/>
      <w:ind w:left="714" w:hanging="357"/>
      <w:contextualSpacing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682939">
      <w:bodyDiv w:val="1"/>
      <w:marLeft w:val="0"/>
      <w:marRight w:val="0"/>
      <w:marTop w:val="0"/>
      <w:marBottom w:val="0"/>
      <w:divBdr>
        <w:top w:val="none" w:sz="0" w:space="0" w:color="auto"/>
        <w:left w:val="none" w:sz="0" w:space="0" w:color="auto"/>
        <w:bottom w:val="none" w:sz="0" w:space="0" w:color="auto"/>
        <w:right w:val="none" w:sz="0" w:space="0" w:color="auto"/>
      </w:divBdr>
    </w:div>
    <w:div w:id="1103457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eyondintractability.org/essay/prejudic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beyondintractability.org/essay/toleranc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E7CC09-81C6-4A08-9617-48FEF6AB5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4043</Words>
  <Characters>20664</Characters>
  <Application>Microsoft Office Word</Application>
  <DocSecurity>0</DocSecurity>
  <Lines>558</Lines>
  <Paragraphs>411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Chang, Jae-Hee</dc:creator>
  <cp:lastModifiedBy>Chang, Jae-Hee</cp:lastModifiedBy>
  <cp:revision>3</cp:revision>
  <dcterms:created xsi:type="dcterms:W3CDTF">2020-04-01T08:10:00Z</dcterms:created>
  <dcterms:modified xsi:type="dcterms:W3CDTF">2020-04-01T08:10:00Z</dcterms:modified>
</cp:coreProperties>
</file>